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#12</w:t>
      </w:r>
      <w:r>
        <w:rPr>
          <w:rFonts w:hint="eastAsia" w:ascii="Arial" w:hAnsi="Arial" w:eastAsia="宋体" w:cs="Arial"/>
          <w:b/>
          <w:sz w:val="22"/>
          <w:szCs w:val="22"/>
          <w:lang w:val="en-US" w:eastAsia="zh-CN"/>
        </w:rPr>
        <w:t>2</w:t>
      </w:r>
      <w:r>
        <w:rPr>
          <w:rFonts w:ascii="Arial" w:hAnsi="Arial" w:eastAsia="Times New Roman" w:cs="Arial"/>
          <w:b/>
          <w:sz w:val="22"/>
          <w:szCs w:val="22"/>
        </w:rPr>
        <w:tab/>
      </w:r>
      <w:r>
        <w:rPr>
          <w:rFonts w:ascii="Arial" w:hAnsi="Arial" w:eastAsia="Times New Roman" w:cs="Arial"/>
          <w:b/>
          <w:sz w:val="22"/>
          <w:szCs w:val="22"/>
        </w:rPr>
        <w:t>S3-25</w:t>
      </w:r>
      <w:r>
        <w:rPr>
          <w:rFonts w:hint="eastAsia" w:ascii="Arial" w:hAnsi="Arial" w:cs="Arial"/>
          <w:b/>
          <w:sz w:val="22"/>
          <w:szCs w:val="22"/>
          <w:lang w:val="en-US" w:eastAsia="zh-CN"/>
        </w:rPr>
        <w:t>1957</w:t>
      </w:r>
      <w:bookmarkStart w:id="42" w:name="_GoBack"/>
      <w:bookmarkEnd w:id="42"/>
    </w:p>
    <w:p>
      <w:pPr>
        <w:keepNext/>
        <w:pBdr>
          <w:bottom w:val="single" w:color="auto" w:sz="4" w:space="1"/>
        </w:pBdr>
        <w:tabs>
          <w:tab w:val="right" w:pos="9639"/>
        </w:tabs>
        <w:outlineLvl w:val="0"/>
        <w:rPr>
          <w:rFonts w:ascii="Arial" w:hAnsi="Arial" w:cs="Arial"/>
          <w:b/>
          <w:lang w:val="sv-SE"/>
        </w:rPr>
      </w:pPr>
      <w:r>
        <w:rPr>
          <w:rFonts w:ascii="Arial" w:hAnsi="Arial" w:eastAsia="Times New Roman" w:cs="Arial"/>
          <w:b/>
          <w:sz w:val="22"/>
          <w:szCs w:val="22"/>
          <w:lang w:val="sv-SE"/>
        </w:rPr>
        <w:t>Fukuoka, Japan,  19 - 23 May 2025</w:t>
      </w:r>
      <w:r>
        <w:rPr>
          <w:rFonts w:ascii="Arial" w:hAnsi="Arial" w:cs="Arial"/>
          <w:b/>
          <w:lang w:val="sv-SE"/>
        </w:rPr>
        <w:tab/>
      </w: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ZTE Corporation</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eastAsia="zh-CN"/>
        </w:rPr>
        <w:t xml:space="preserve">Discussion paper on </w:t>
      </w:r>
      <w:r>
        <w:rPr>
          <w:rFonts w:hint="eastAsia" w:ascii="Arial" w:hAnsi="Arial" w:cs="Arial"/>
          <w:b/>
          <w:lang w:val="en-US" w:eastAsia="zh-CN"/>
        </w:rPr>
        <w:t>MAC layer security</w:t>
      </w:r>
      <w:r>
        <w:rPr>
          <w:rFonts w:ascii="Arial" w:hAnsi="Arial" w:cs="Arial"/>
          <w:b/>
          <w:lang w:eastAsia="zh-CN"/>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6.2</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 to</w:t>
      </w:r>
      <w:r>
        <w:rPr>
          <w:rFonts w:hint="eastAsia"/>
          <w:b/>
          <w:i/>
          <w:lang w:val="en-US" w:eastAsia="zh-CN"/>
        </w:rPr>
        <w:t xml:space="preserve"> </w:t>
      </w:r>
      <w:r>
        <w:rPr>
          <w:b/>
          <w:i/>
          <w:lang w:val="en-US" w:eastAsia="zh-CN"/>
        </w:rPr>
        <w:t>consider the issue as discussed in this document</w:t>
      </w:r>
      <w:r>
        <w:rPr>
          <w:b/>
          <w:i/>
        </w:rPr>
        <w:t>.</w:t>
      </w:r>
    </w:p>
    <w:p>
      <w:pPr>
        <w:pStyle w:val="3"/>
      </w:pPr>
      <w:r>
        <w:t>2</w:t>
      </w:r>
      <w:r>
        <w:tab/>
      </w:r>
      <w:r>
        <w:t>References</w:t>
      </w:r>
    </w:p>
    <w:p>
      <w:pPr>
        <w:rPr>
          <w:rFonts w:hint="default"/>
          <w:lang w:val="en-US"/>
        </w:rPr>
      </w:pPr>
      <w:r>
        <w:t>[1]</w:t>
      </w:r>
      <w:r>
        <w:tab/>
      </w:r>
      <w:r>
        <w:tab/>
      </w:r>
      <w:r>
        <w:rPr>
          <w:rFonts w:hint="eastAsia"/>
          <w:lang w:eastAsia="zh-CN"/>
        </w:rPr>
        <w:t>S3-251124</w:t>
      </w:r>
      <w:r>
        <w:rPr>
          <w:rFonts w:hint="eastAsia"/>
          <w:lang w:val="en-US" w:eastAsia="zh-CN"/>
        </w:rPr>
        <w:t xml:space="preserve"> Reply LS on security handling for inter-CU LTM in non-DC cases</w:t>
      </w:r>
    </w:p>
    <w:p>
      <w:pPr>
        <w:rPr>
          <w:rFonts w:hint="default" w:eastAsia="宋体"/>
          <w:lang w:val="en-US" w:eastAsia="zh-CN"/>
        </w:rPr>
      </w:pPr>
      <w:r>
        <w:t>[2]</w:t>
      </w:r>
      <w:r>
        <w:tab/>
      </w:r>
      <w:r>
        <w:tab/>
      </w:r>
      <w:r>
        <w:rPr>
          <w:rFonts w:hint="eastAsia"/>
          <w:lang w:val="en-US" w:eastAsia="zh-CN"/>
        </w:rPr>
        <w:t>TS 38.321</w:t>
      </w:r>
    </w:p>
    <w:p>
      <w:pPr>
        <w:pStyle w:val="3"/>
      </w:pPr>
      <w:r>
        <w:t>3</w:t>
      </w:r>
      <w:r>
        <w:tab/>
      </w:r>
      <w:r>
        <w:t>Rationale</w:t>
      </w:r>
    </w:p>
    <w:p>
      <w:pPr>
        <w:pStyle w:val="4"/>
        <w:rPr>
          <w:rFonts w:hint="eastAsia"/>
          <w:lang w:val="en-US" w:eastAsia="zh-CN"/>
        </w:rPr>
      </w:pPr>
      <w:r>
        <w:t>3.1</w:t>
      </w:r>
      <w:r>
        <w:tab/>
      </w:r>
      <w:r>
        <w:rPr>
          <w:rFonts w:hint="eastAsia"/>
          <w:lang w:val="en-US" w:eastAsia="zh-CN"/>
        </w:rPr>
        <w:t xml:space="preserve">Security analysis of </w:t>
      </w:r>
      <w:r>
        <w:t xml:space="preserve"> </w:t>
      </w:r>
      <w:r>
        <w:rPr>
          <w:rFonts w:hint="eastAsia"/>
          <w:lang w:val="en-US" w:eastAsia="zh-CN"/>
        </w:rPr>
        <w:t>LTM cell switch command MAC CE</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05"/>
              <w:widowControl w:val="0"/>
              <w:ind w:left="0" w:leftChars="0" w:firstLine="0" w:firstLineChars="0"/>
              <w:jc w:val="both"/>
              <w:rPr>
                <w:rFonts w:hint="default"/>
                <w:color w:val="000000"/>
                <w:highlight w:val="yellow"/>
                <w:lang w:val="en-US" w:eastAsia="zh-CN"/>
              </w:rPr>
            </w:pPr>
            <w:r>
              <w:rPr>
                <w:rFonts w:hint="eastAsia"/>
                <w:color w:val="000000"/>
                <w:highlight w:val="yellow"/>
                <w:lang w:val="en-US" w:eastAsia="zh-CN"/>
              </w:rPr>
              <w:t>LS S3-251124 [1]</w:t>
            </w:r>
          </w:p>
          <w:p>
            <w:pPr>
              <w:widowControl w:val="0"/>
              <w:overflowPunct w:val="0"/>
              <w:autoSpaceDE w:val="0"/>
              <w:autoSpaceDN w:val="0"/>
              <w:adjustRightInd w:val="0"/>
              <w:spacing w:after="180"/>
              <w:jc w:val="both"/>
              <w:textAlignment w:val="baseline"/>
              <w:rPr>
                <w:rFonts w:hint="eastAsia" w:ascii="Arial" w:hAnsi="Arial" w:cs="Arial"/>
                <w:lang w:eastAsia="zh-CN"/>
              </w:rPr>
            </w:pPr>
            <w:r>
              <w:rPr>
                <w:rFonts w:ascii="Arial" w:hAnsi="Arial" w:cs="Arial"/>
                <w:lang w:eastAsia="zh-CN"/>
              </w:rPr>
              <w:t>C</w:t>
            </w:r>
            <w:r>
              <w:rPr>
                <w:rFonts w:hint="eastAsia" w:ascii="Arial" w:hAnsi="Arial" w:cs="Arial"/>
                <w:lang w:eastAsia="zh-CN"/>
              </w:rPr>
              <w:t xml:space="preserve">onsidering the </w:t>
            </w:r>
            <w:r>
              <w:rPr>
                <w:rFonts w:ascii="Arial" w:hAnsi="Arial" w:cs="Arial"/>
                <w:lang w:val="en-US" w:bidi="ar"/>
              </w:rPr>
              <w:t>RAN2</w:t>
            </w:r>
            <w:r>
              <w:rPr>
                <w:rFonts w:ascii="Arial" w:hAnsi="Arial" w:cs="Arial"/>
                <w:lang w:val="en-US" w:eastAsia="zh-CN" w:bidi="ar"/>
              </w:rPr>
              <w:t>’</w:t>
            </w:r>
            <w:r>
              <w:rPr>
                <w:rFonts w:hint="eastAsia" w:ascii="Arial" w:hAnsi="Arial" w:cs="Arial"/>
                <w:lang w:val="en-US" w:eastAsia="zh-CN" w:bidi="ar"/>
              </w:rPr>
              <w:t xml:space="preserve">s request on </w:t>
            </w:r>
            <w:r>
              <w:rPr>
                <w:rFonts w:ascii="Arial" w:hAnsi="Arial" w:cs="Arial"/>
                <w:lang w:val="en-US" w:bidi="ar"/>
              </w:rPr>
              <w:t>avoiding RRC configuration between cell switches for subsequent inter-CU LTM in solution selection</w:t>
            </w:r>
            <w:r>
              <w:rPr>
                <w:rFonts w:hint="eastAsia" w:ascii="Arial" w:hAnsi="Arial" w:cs="Arial"/>
                <w:lang w:val="en-US" w:eastAsia="zh-CN" w:bidi="ar"/>
              </w:rPr>
              <w:t>,</w:t>
            </w:r>
            <w:r>
              <w:rPr>
                <w:rFonts w:ascii="Arial" w:hAnsi="Arial" w:cs="Arial"/>
                <w:lang w:val="en-US" w:eastAsia="zh-CN" w:bidi="ar"/>
              </w:rPr>
              <w:t xml:space="preserve"> </w:t>
            </w:r>
            <w:r>
              <w:rPr>
                <w:rFonts w:ascii="Arial" w:hAnsi="Arial" w:eastAsia="Times New Roman" w:cs="Arial"/>
                <w:lang w:eastAsia="en-GB"/>
              </w:rPr>
              <w:t xml:space="preserve">SA3 </w:t>
            </w:r>
            <w:r>
              <w:rPr>
                <w:rFonts w:ascii="Arial" w:hAnsi="Arial" w:eastAsia="Times New Roman" w:cs="Arial"/>
                <w:lang w:val="en-US" w:eastAsia="en-GB"/>
              </w:rPr>
              <w:t xml:space="preserve">reached a compromise that the NCC can be transmitted to the UE in plaintext </w:t>
            </w:r>
            <w:r>
              <w:rPr>
                <w:rFonts w:hint="eastAsia" w:ascii="Arial" w:hAnsi="Arial" w:cs="Arial"/>
                <w:lang w:val="en-US" w:eastAsia="zh-CN"/>
              </w:rPr>
              <w:t>via</w:t>
            </w:r>
            <w:r>
              <w:rPr>
                <w:rFonts w:ascii="Arial" w:hAnsi="Arial" w:eastAsia="Times New Roman" w:cs="Arial"/>
                <w:lang w:val="en-US" w:eastAsia="en-GB"/>
              </w:rPr>
              <w:t xml:space="preserve"> MAC CE message,</w:t>
            </w:r>
            <w:r>
              <w:rPr>
                <w:rFonts w:ascii="Arial" w:hAnsi="Arial" w:eastAsia="Times New Roman" w:cs="Arial"/>
                <w:lang w:eastAsia="en-GB"/>
              </w:rPr>
              <w:t xml:space="preserve"> </w:t>
            </w:r>
            <w:r>
              <w:rPr>
                <w:rFonts w:ascii="Arial" w:hAnsi="Arial" w:cs="Arial"/>
                <w:lang w:eastAsia="zh-CN"/>
              </w:rPr>
              <w:t>even though the unprotected MAC leads to increased attack scenarios and probability of handover failure</w:t>
            </w:r>
            <w:r>
              <w:rPr>
                <w:rFonts w:hint="eastAsia" w:ascii="Arial" w:hAnsi="Arial" w:cs="Arial"/>
                <w:lang w:eastAsia="zh-CN"/>
              </w:rPr>
              <w:t>.</w:t>
            </w:r>
          </w:p>
          <w:p>
            <w:pPr>
              <w:widowControl w:val="0"/>
              <w:overflowPunct w:val="0"/>
              <w:autoSpaceDE w:val="0"/>
              <w:autoSpaceDN w:val="0"/>
              <w:adjustRightInd w:val="0"/>
              <w:spacing w:after="180"/>
              <w:jc w:val="both"/>
              <w:textAlignment w:val="baseline"/>
              <w:rPr>
                <w:rFonts w:hint="default" w:ascii="Arial" w:hAnsi="Arial" w:cs="Arial"/>
                <w:lang w:val="en-US" w:eastAsia="zh-CN"/>
              </w:rPr>
            </w:pPr>
            <w:r>
              <w:rPr>
                <w:rFonts w:ascii="Arial" w:hAnsi="Arial" w:cs="Arial"/>
                <w:lang w:val="en-US" w:eastAsia="zh-CN"/>
              </w:rPr>
              <w:t>In addition, SA3 will not consider the protection of MAC CE messages in this r</w:t>
            </w:r>
            <w:r>
              <w:rPr>
                <w:rFonts w:hint="eastAsia" w:ascii="Arial" w:hAnsi="Arial" w:cs="Arial"/>
                <w:lang w:val="en-US" w:eastAsia="zh-CN"/>
              </w:rPr>
              <w:t>elease</w:t>
            </w:r>
            <w:r>
              <w:rPr>
                <w:rFonts w:ascii="Arial" w:hAnsi="Arial" w:cs="Arial"/>
                <w:lang w:val="en-US" w:eastAsia="zh-CN"/>
              </w:rPr>
              <w:t>, but may consider studying MAC CE protection in the future.</w:t>
            </w:r>
          </w:p>
        </w:tc>
      </w:tr>
    </w:tbl>
    <w:p>
      <w:pPr>
        <w:rPr>
          <w:rFonts w:hint="eastAsia"/>
          <w:b/>
          <w:bCs/>
          <w:lang w:val="en-US" w:eastAsia="zh-CN"/>
        </w:rPr>
      </w:pPr>
    </w:p>
    <w:p>
      <w:pPr>
        <w:rPr>
          <w:rFonts w:hint="default"/>
          <w:lang w:val="en-US" w:eastAsia="zh-CN"/>
        </w:rPr>
      </w:pPr>
      <w:r>
        <w:rPr>
          <w:rFonts w:hint="eastAsia"/>
          <w:b/>
          <w:bCs/>
          <w:lang w:val="en-US" w:eastAsia="zh-CN"/>
        </w:rPr>
        <w:t>Observation 1</w:t>
      </w:r>
      <w:r>
        <w:rPr>
          <w:rFonts w:hint="eastAsia"/>
          <w:lang w:val="en-US" w:eastAsia="zh-CN"/>
        </w:rPr>
        <w:t>: SA3 has agreed that NCC can be transmitted via MAC CE message, and the unprotected MAC leads to increased attack scenarios and probability of handover failure.</w:t>
      </w:r>
      <w:r>
        <w:rPr>
          <w:rFonts w:hint="default"/>
          <w:lang w:val="en-US" w:eastAsia="zh-CN"/>
        </w:rPr>
        <w:t xml:space="preserve"> </w:t>
      </w:r>
      <w:r>
        <w:rPr>
          <w:rFonts w:hint="eastAsia"/>
          <w:lang w:val="en-US" w:eastAsia="zh-CN"/>
        </w:rPr>
        <w:t>SA3 may consider studying MAC CE protection in the future.</w:t>
      </w:r>
    </w:p>
    <w:p>
      <w:pPr>
        <w:rPr>
          <w:rFonts w:hint="default"/>
          <w:lang w:val="en-US" w:eastAsia="zh-CN"/>
        </w:rPr>
      </w:pPr>
    </w:p>
    <w:p>
      <w:pPr>
        <w:pStyle w:val="4"/>
        <w:rPr>
          <w:rFonts w:hint="default" w:cs="Times New Roman"/>
          <w:lang w:val="en-US" w:eastAsia="zh-CN"/>
        </w:rPr>
      </w:pPr>
      <w:r>
        <w:rPr>
          <w:rFonts w:hint="eastAsia" w:ascii="Arial" w:hAnsi="Arial" w:eastAsia="宋体" w:cs="Times New Roman"/>
          <w:lang w:val="en-US" w:eastAsia="zh-CN"/>
        </w:rPr>
        <w:t>3.2</w:t>
      </w:r>
      <w:r>
        <w:rPr>
          <w:rFonts w:hint="eastAsia" w:ascii="Arial" w:hAnsi="Arial" w:eastAsia="宋体" w:cs="Times New Roman"/>
          <w:lang w:val="en-US" w:eastAsia="zh-CN"/>
        </w:rPr>
        <w:tab/>
      </w:r>
      <w:r>
        <w:rPr>
          <w:rFonts w:hint="eastAsia" w:ascii="Arial" w:hAnsi="Arial" w:eastAsia="宋体" w:cs="Times New Roman"/>
          <w:lang w:val="en-US" w:eastAsia="zh-CN"/>
        </w:rPr>
        <w:t>Security analysis of MAC CE</w:t>
      </w:r>
      <w:r>
        <w:rPr>
          <w:rFonts w:hint="eastAsia" w:cs="Times New Roman"/>
          <w:lang w:val="en-US" w:eastAsia="zh-CN"/>
        </w:rPr>
        <w:t>s with recommended security protection</w:t>
      </w:r>
    </w:p>
    <w:p>
      <w:pPr>
        <w:rPr>
          <w:rFonts w:hint="eastAsia"/>
          <w:lang w:val="en-US" w:eastAsia="zh-CN"/>
        </w:rPr>
      </w:pPr>
      <w:r>
        <w:rPr>
          <w:rFonts w:hint="default"/>
          <w:lang w:val="en-US" w:eastAsia="zh-CN"/>
        </w:rPr>
        <w:t xml:space="preserve">The MAC CEs </w:t>
      </w:r>
      <w:r>
        <w:rPr>
          <w:rFonts w:hint="eastAsia"/>
          <w:lang w:val="en-US" w:eastAsia="zh-CN"/>
        </w:rPr>
        <w:t>listed below</w:t>
      </w:r>
      <w:r>
        <w:rPr>
          <w:rFonts w:hint="default"/>
          <w:lang w:val="en-US" w:eastAsia="zh-CN"/>
        </w:rPr>
        <w:t xml:space="preserve"> represent a subset of those that would benefit from </w:t>
      </w:r>
      <w:r>
        <w:rPr>
          <w:rFonts w:hint="eastAsia"/>
          <w:lang w:val="en-US" w:eastAsia="zh-CN"/>
        </w:rPr>
        <w:t>security protection.</w:t>
      </w:r>
    </w:p>
    <w:p>
      <w:pPr>
        <w:pStyle w:val="5"/>
        <w:rPr>
          <w:rFonts w:hint="default" w:eastAsia="宋体"/>
          <w:lang w:val="en-US" w:eastAsia="zh-CN"/>
        </w:rPr>
      </w:pPr>
      <w:r>
        <w:rPr>
          <w:rFonts w:hint="eastAsia"/>
          <w:lang w:val="en-US" w:eastAsia="zh-CN"/>
        </w:rPr>
        <w:t xml:space="preserve">3.2.1 </w:t>
      </w:r>
      <w:r>
        <w:t>Timing Advance Command MAC CE</w:t>
      </w:r>
      <w:r>
        <w:rPr>
          <w:rFonts w:hint="eastAsia"/>
          <w:lang w:val="en-US" w:eastAsia="zh-CN"/>
        </w:rPr>
        <w:t xml:space="preserve"> and </w:t>
      </w:r>
      <w:r>
        <w:rPr>
          <w:rFonts w:eastAsia="Malgun Gothic"/>
        </w:rPr>
        <w:t>Absolute Timing Advance Command MAC CE</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jc w:val="both"/>
              <w:rPr>
                <w:color w:val="000000"/>
                <w:lang w:eastAsia="zh-CN"/>
              </w:rPr>
            </w:pPr>
            <w:r>
              <w:rPr>
                <w:color w:val="000000"/>
                <w:highlight w:val="yellow"/>
                <w:lang w:eastAsia="zh-CN"/>
              </w:rPr>
              <w:t>TS 38.321[2]</w:t>
            </w:r>
          </w:p>
          <w:p>
            <w:pPr>
              <w:pStyle w:val="6"/>
              <w:widowControl w:val="0"/>
              <w:jc w:val="both"/>
            </w:pPr>
            <w:bookmarkStart w:id="0" w:name="_Toc52752106"/>
            <w:bookmarkStart w:id="1" w:name="_Toc193408635"/>
            <w:bookmarkStart w:id="2" w:name="_Toc37296280"/>
            <w:bookmarkStart w:id="3" w:name="_Toc52796568"/>
            <w:bookmarkStart w:id="4" w:name="_Toc46490411"/>
            <w:bookmarkStart w:id="5" w:name="_Toc29239882"/>
            <w:r>
              <w:t>6.1.3.</w:t>
            </w:r>
            <w:r>
              <w:rPr>
                <w:lang w:eastAsia="ko-KR"/>
              </w:rPr>
              <w:t>4</w:t>
            </w:r>
            <w:r>
              <w:tab/>
            </w:r>
            <w:r>
              <w:t>Timing Advance Command MAC CE</w:t>
            </w:r>
            <w:bookmarkEnd w:id="0"/>
            <w:bookmarkEnd w:id="1"/>
            <w:bookmarkEnd w:id="2"/>
            <w:bookmarkEnd w:id="3"/>
            <w:bookmarkEnd w:id="4"/>
            <w:bookmarkEnd w:id="5"/>
          </w:p>
          <w:p>
            <w:pPr>
              <w:widowControl w:val="0"/>
              <w:jc w:val="both"/>
            </w:pPr>
            <w:r>
              <w:t xml:space="preserve">The Timing Advance Command MAC </w:t>
            </w:r>
            <w:r>
              <w:rPr>
                <w:lang w:eastAsia="ko-KR"/>
              </w:rPr>
              <w:t>CE</w:t>
            </w:r>
            <w:r>
              <w:t xml:space="preserve"> is identified by MAC subheader with LCID as specified in </w:t>
            </w:r>
            <w:r>
              <w:rPr>
                <w:lang w:eastAsia="ko-KR"/>
              </w:rPr>
              <w:t>T</w:t>
            </w:r>
            <w:r>
              <w:t>able 6.2.1-1.</w:t>
            </w:r>
          </w:p>
          <w:p>
            <w:pPr>
              <w:widowControl w:val="0"/>
              <w:jc w:val="both"/>
              <w:rPr>
                <w:lang w:eastAsia="ko-KR"/>
              </w:rPr>
            </w:pPr>
            <w:r>
              <w:t>It has a fixed size and consists of a single octet defined as follows (</w:t>
            </w:r>
            <w:r>
              <w:rPr>
                <w:lang w:eastAsia="ko-KR"/>
              </w:rPr>
              <w:t>F</w:t>
            </w:r>
            <w:r>
              <w:t>igure 6.1.3.</w:t>
            </w:r>
            <w:r>
              <w:rPr>
                <w:lang w:eastAsia="ko-KR"/>
              </w:rPr>
              <w:t>4</w:t>
            </w:r>
            <w:r>
              <w:t>-1):</w:t>
            </w:r>
          </w:p>
          <w:p>
            <w:pPr>
              <w:pStyle w:val="124"/>
              <w:widowControl w:val="0"/>
              <w:jc w:val="both"/>
              <w:rPr>
                <w:lang w:eastAsia="ko-KR"/>
              </w:rPr>
            </w:pPr>
            <w:r>
              <w:rPr>
                <w:lang w:eastAsia="ko-KR"/>
              </w:rPr>
              <w:t>-</w:t>
            </w:r>
            <w:r>
              <w:rPr>
                <w:lang w:eastAsia="ko-KR"/>
              </w:rPr>
              <w:tab/>
            </w:r>
            <w:r>
              <w:rPr>
                <w:lang w:eastAsia="ko-KR"/>
              </w:rPr>
              <w:t>TAG Identity (TAG ID): This field indicates the TAG Identity of the addressed TAG. The TAG with the Identity 0 contains the SpCell. The length of the field is 2 bits;</w:t>
            </w:r>
          </w:p>
          <w:p>
            <w:pPr>
              <w:pStyle w:val="124"/>
              <w:widowControl w:val="0"/>
              <w:jc w:val="both"/>
              <w:rPr>
                <w:lang w:eastAsia="ko-KR"/>
              </w:rPr>
            </w:pPr>
            <w:r>
              <w:rPr>
                <w:lang w:eastAsia="ko-KR"/>
              </w:rPr>
              <w:t>-</w:t>
            </w:r>
            <w:r>
              <w:rPr>
                <w:lang w:eastAsia="ko-KR"/>
              </w:rPr>
              <w:tab/>
            </w:r>
            <w:r>
              <w:rPr>
                <w:lang w:eastAsia="ko-KR"/>
              </w:rPr>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(0, 1, 2… 63) used to control the amount of timing adjustment that MAC entity has to apply (as specified in TS 38.213 [6]). </w:t>
            </w:r>
            <w:r>
              <w:t xml:space="preserve">The length of the field is </w:t>
            </w:r>
            <w:r>
              <w:rPr>
                <w:lang w:eastAsia="ko-KR"/>
              </w:rPr>
              <w:t xml:space="preserve">6 </w:t>
            </w:r>
            <w:r>
              <w:t>bits.</w:t>
            </w:r>
          </w:p>
          <w:p>
            <w:pPr>
              <w:pStyle w:val="104"/>
              <w:widowControl w:val="0"/>
              <w:rPr>
                <w:lang w:eastAsia="ko-KR"/>
              </w:rPr>
            </w:pPr>
            <w:r>
              <w:object>
                <v:shape id="_x0000_i1025" o:spt="75" type="#_x0000_t75" style="height:51pt;width:28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03"/>
              <w:widowControl w:val="0"/>
              <w:rPr>
                <w:lang w:eastAsia="ko-KR"/>
              </w:rPr>
            </w:pPr>
            <w:r>
              <w:rPr>
                <w:lang w:eastAsia="ko-KR"/>
              </w:rPr>
              <w:t>Figure 6.1.3.4-1: Timing Advance Command MAC CE</w:t>
            </w:r>
          </w:p>
          <w:p>
            <w:pPr>
              <w:pStyle w:val="103"/>
              <w:widowControl w:val="0"/>
              <w:rPr>
                <w:lang w:eastAsia="ko-KR"/>
              </w:rPr>
            </w:pPr>
          </w:p>
          <w:p>
            <w:pPr>
              <w:pStyle w:val="6"/>
              <w:widowControl w:val="0"/>
              <w:jc w:val="both"/>
              <w:rPr>
                <w:rFonts w:eastAsia="Malgun Gothic"/>
              </w:rPr>
            </w:pPr>
            <w:bookmarkStart w:id="6" w:name="_Toc52796569"/>
            <w:bookmarkStart w:id="7" w:name="_Toc52752107"/>
            <w:bookmarkStart w:id="8" w:name="_Toc46490412"/>
            <w:bookmarkStart w:id="9" w:name="_Toc37296281"/>
            <w:bookmarkStart w:id="10" w:name="_Toc193408636"/>
            <w:r>
              <w:rPr>
                <w:rFonts w:eastAsia="Malgun Gothic"/>
              </w:rPr>
              <w:t>6.1.3.4a</w:t>
            </w:r>
            <w:r>
              <w:rPr>
                <w:rFonts w:eastAsia="Malgun Gothic"/>
              </w:rPr>
              <w:tab/>
            </w:r>
            <w:bookmarkStart w:id="11" w:name="_Hlk20927412"/>
            <w:r>
              <w:rPr>
                <w:rFonts w:eastAsia="Malgun Gothic"/>
              </w:rPr>
              <w:t>Absolute Timing Advance Command MAC CE</w:t>
            </w:r>
            <w:bookmarkEnd w:id="6"/>
            <w:bookmarkEnd w:id="7"/>
            <w:bookmarkEnd w:id="8"/>
            <w:bookmarkEnd w:id="9"/>
            <w:bookmarkEnd w:id="10"/>
            <w:bookmarkEnd w:id="11"/>
          </w:p>
          <w:p>
            <w:pPr>
              <w:widowControl w:val="0"/>
              <w:jc w:val="both"/>
              <w:rPr>
                <w:rFonts w:eastAsia="Malgun Gothic"/>
              </w:rPr>
            </w:pPr>
            <w:r>
              <w:t xml:space="preserve">The Absolute Timing Advance Command MAC </w:t>
            </w:r>
            <w:r>
              <w:rPr>
                <w:lang w:eastAsia="ko-KR"/>
              </w:rPr>
              <w:t>CE</w:t>
            </w:r>
            <w:r>
              <w:t xml:space="preserve"> is identified by MAC subheader with eLCID as specified in </w:t>
            </w:r>
            <w:r>
              <w:rPr>
                <w:lang w:eastAsia="ko-KR"/>
              </w:rPr>
              <w:t>T</w:t>
            </w:r>
            <w:r>
              <w:t>able 6.2.1-1b.</w:t>
            </w:r>
          </w:p>
          <w:p>
            <w:pPr>
              <w:widowControl w:val="0"/>
              <w:jc w:val="both"/>
              <w:rPr>
                <w:lang w:eastAsia="ko-KR"/>
              </w:rPr>
            </w:pPr>
            <w:r>
              <w:t xml:space="preserve">It has a fixed size and consists of </w:t>
            </w:r>
            <w:r>
              <w:rPr>
                <w:rFonts w:eastAsiaTheme="minorEastAsia"/>
                <w:lang w:eastAsia="zh-CN"/>
              </w:rPr>
              <w:t>two</w:t>
            </w:r>
            <w:r>
              <w:t xml:space="preserve"> octet</w:t>
            </w:r>
            <w:r>
              <w:rPr>
                <w:rFonts w:eastAsiaTheme="minorEastAsia"/>
                <w:lang w:eastAsia="zh-CN"/>
              </w:rPr>
              <w:t>s</w:t>
            </w:r>
            <w:r>
              <w:t xml:space="preserve"> defined as follows (</w:t>
            </w:r>
            <w:r>
              <w:rPr>
                <w:lang w:eastAsia="ko-KR"/>
              </w:rPr>
              <w:t>F</w:t>
            </w:r>
            <w:r>
              <w:t>igure 6.1.3.</w:t>
            </w:r>
            <w:r>
              <w:rPr>
                <w:lang w:eastAsia="ko-KR"/>
              </w:rPr>
              <w:t>4</w:t>
            </w:r>
            <w:r>
              <w:rPr>
                <w:rFonts w:eastAsiaTheme="minorEastAsia"/>
                <w:lang w:eastAsia="zh-CN"/>
              </w:rPr>
              <w:t>a</w:t>
            </w:r>
            <w:r>
              <w:t>-1):</w:t>
            </w:r>
          </w:p>
          <w:p>
            <w:pPr>
              <w:pStyle w:val="124"/>
              <w:widowControl w:val="0"/>
              <w:jc w:val="both"/>
              <w:rPr>
                <w:lang w:eastAsia="en-US"/>
              </w:rPr>
            </w:pPr>
            <w:r>
              <w:rPr>
                <w:lang w:eastAsia="ko-KR"/>
              </w:rPr>
              <w:t>-</w:t>
            </w:r>
            <w:r>
              <w:tab/>
            </w:r>
            <w:r>
              <w:t>Timing Advance Command: This field indicates the index value TA used to control the amount of timing adjustment that the MAC entity has to apply in TS 38.213 [6]. The size of the field is 12 bits;</w:t>
            </w:r>
          </w:p>
          <w:p>
            <w:pPr>
              <w:pStyle w:val="124"/>
              <w:widowControl w:val="0"/>
              <w:jc w:val="both"/>
              <w:rPr>
                <w:lang w:eastAsia="en-US"/>
              </w:rPr>
            </w:pPr>
            <w:r>
              <w:rPr>
                <w:lang w:eastAsia="ko-KR"/>
              </w:rPr>
              <w:t>-</w:t>
            </w:r>
            <w:r>
              <w:tab/>
            </w:r>
            <w:r>
              <w:t xml:space="preserve">TI: If two TAGs are configured for the SpCell, this field indicates one of the two TAGs to which the Timing Advance Command is applied. If </w:t>
            </w:r>
            <w:r>
              <w:rPr>
                <w:i/>
                <w:iCs/>
              </w:rPr>
              <w:t>tag2-flag</w:t>
            </w:r>
            <w:r>
              <w:t xml:space="preserve"> is set to </w:t>
            </w:r>
            <w:r>
              <w:rPr>
                <w:i/>
                <w:iCs/>
              </w:rPr>
              <w:t xml:space="preserve">true </w:t>
            </w:r>
            <w:r>
              <w:t xml:space="preserve">by upper layers, the field set to 0 indicates the </w:t>
            </w:r>
            <w:r>
              <w:rPr>
                <w:i/>
                <w:iCs/>
              </w:rPr>
              <w:t xml:space="preserve">tag2-Id </w:t>
            </w:r>
            <w:r>
              <w:t>and the field set to 1 indicates the</w:t>
            </w:r>
            <w:r>
              <w:rPr>
                <w:i/>
                <w:iCs/>
              </w:rPr>
              <w:t xml:space="preserve"> tag-Id </w:t>
            </w:r>
            <w:r>
              <w:t xml:space="preserve">of the SpCell, otherwise the field set to 0 indicates the </w:t>
            </w:r>
            <w:r>
              <w:rPr>
                <w:i/>
                <w:iCs/>
              </w:rPr>
              <w:t>tag-Id</w:t>
            </w:r>
            <w:r>
              <w:t xml:space="preserve"> and the field set to 1 indicates the </w:t>
            </w:r>
            <w:r>
              <w:rPr>
                <w:i/>
                <w:iCs/>
              </w:rPr>
              <w:t xml:space="preserve">tag2-Id </w:t>
            </w:r>
            <w:r>
              <w:t>of the SpCell. If the SpCell is not configured with two TAGs, the R bit is present instead;</w:t>
            </w:r>
          </w:p>
          <w:p>
            <w:pPr>
              <w:pStyle w:val="124"/>
              <w:widowControl w:val="0"/>
              <w:jc w:val="both"/>
            </w:pPr>
            <w:r>
              <w:t>-</w:t>
            </w:r>
            <w:r>
              <w:tab/>
            </w:r>
            <w:r>
              <w:t xml:space="preserve">R: Reserved bit, set to </w:t>
            </w:r>
            <w:r>
              <w:rPr>
                <w:lang w:eastAsia="ko-KR"/>
              </w:rPr>
              <w:t>0</w:t>
            </w:r>
            <w:r>
              <w:t>.</w:t>
            </w:r>
          </w:p>
          <w:p>
            <w:pPr>
              <w:pStyle w:val="104"/>
              <w:widowControl w:val="0"/>
              <w:rPr>
                <w:lang w:eastAsia="ko-KR"/>
              </w:rPr>
            </w:pPr>
            <w:r>
              <w:object>
                <v:shape id="_x0000_i1026" o:spt="75" type="#_x0000_t75" style="height:80.25pt;width:283.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103"/>
              <w:widowControl w:val="0"/>
              <w:rPr>
                <w:rFonts w:hint="default"/>
                <w:lang w:val="en-US" w:eastAsia="zh-CN"/>
              </w:rPr>
            </w:pPr>
            <w:r>
              <w:rPr>
                <w:lang w:eastAsia="ko-KR"/>
              </w:rPr>
              <w:t>Figure 6.1.3.4a-1: Absolute Timing Advance Command MAC CE</w:t>
            </w:r>
          </w:p>
        </w:tc>
      </w:tr>
    </w:tbl>
    <w:p>
      <w:pPr>
        <w:rPr>
          <w:rFonts w:hint="default"/>
          <w:lang w:val="en-US" w:eastAsia="zh-CN"/>
        </w:rPr>
      </w:pPr>
    </w:p>
    <w:p>
      <w:pPr>
        <w:rPr>
          <w:rFonts w:hint="eastAsia"/>
          <w:lang w:val="en-US" w:eastAsia="zh-CN"/>
        </w:rPr>
      </w:pPr>
      <w:r>
        <w:rPr>
          <w:rFonts w:hint="eastAsia"/>
          <w:b/>
          <w:bCs/>
          <w:lang w:val="en-US" w:eastAsia="zh-CN"/>
        </w:rPr>
        <w:t>Observation 2</w:t>
      </w:r>
      <w:r>
        <w:rPr>
          <w:rFonts w:hint="eastAsia"/>
          <w:lang w:val="en-US" w:eastAsia="zh-CN"/>
        </w:rPr>
        <w:t>: Timing Advance Command MAC CE and Absolute Timing Advance Command MAC CE include timing advance information, which enables UE to adjust its uplink transmission timing. Without integrity protection, an attacker may manipulate the timing advance information hence causing UL interference to the whole cell. Without confidentiality protection, an attacker may eavesdrop the timing advance information, estimate the distance between UE and BS, and further estimate the UE</w:t>
      </w:r>
      <w:r>
        <w:rPr>
          <w:rFonts w:hint="default"/>
          <w:lang w:val="en-US" w:eastAsia="zh-CN"/>
        </w:rPr>
        <w:t>’</w:t>
      </w:r>
      <w:r>
        <w:rPr>
          <w:rFonts w:hint="eastAsia"/>
          <w:lang w:val="en-US" w:eastAsia="zh-CN"/>
        </w:rPr>
        <w:t>s location and movement patterns by monitoring timing advance information updates over time.</w:t>
      </w:r>
    </w:p>
    <w:p>
      <w:pPr>
        <w:rPr>
          <w:rFonts w:hint="eastAsia"/>
          <w:lang w:val="en-US" w:eastAsia="zh-CN"/>
        </w:rPr>
      </w:pPr>
    </w:p>
    <w:p>
      <w:pPr>
        <w:pStyle w:val="5"/>
        <w:rPr>
          <w:rFonts w:hint="default"/>
          <w:lang w:val="en-US" w:eastAsia="zh-CN"/>
        </w:rPr>
      </w:pPr>
      <w:r>
        <w:rPr>
          <w:rFonts w:hint="eastAsia"/>
          <w:lang w:val="en-US" w:eastAsia="zh-CN"/>
        </w:rPr>
        <w:t xml:space="preserve">3.2.2 </w:t>
      </w:r>
      <w:r>
        <w:rPr>
          <w:lang w:eastAsia="ko-KR"/>
        </w:rPr>
        <w:t xml:space="preserve">SCell </w:t>
      </w:r>
      <w:r>
        <w:t xml:space="preserve">Activation/Deactivation MAC </w:t>
      </w:r>
      <w:r>
        <w:rPr>
          <w:lang w:eastAsia="ko-KR"/>
        </w:rPr>
        <w:t>CEs</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jc w:val="both"/>
              <w:rPr>
                <w:color w:val="000000"/>
                <w:lang w:eastAsia="zh-CN"/>
              </w:rPr>
            </w:pPr>
            <w:r>
              <w:rPr>
                <w:color w:val="000000"/>
                <w:highlight w:val="yellow"/>
                <w:lang w:eastAsia="zh-CN"/>
              </w:rPr>
              <w:t>TS 38.321[2]</w:t>
            </w:r>
          </w:p>
          <w:p>
            <w:pPr>
              <w:pStyle w:val="6"/>
              <w:widowControl w:val="0"/>
              <w:jc w:val="both"/>
              <w:rPr>
                <w:lang w:eastAsia="ko-KR"/>
              </w:rPr>
            </w:pPr>
            <w:bookmarkStart w:id="12" w:name="_Toc46490418"/>
            <w:bookmarkStart w:id="13" w:name="_Toc52796575"/>
            <w:bookmarkStart w:id="14" w:name="_Toc29239888"/>
            <w:bookmarkStart w:id="15" w:name="_Toc52752113"/>
            <w:bookmarkStart w:id="16" w:name="_Toc37296287"/>
            <w:bookmarkStart w:id="17" w:name="_Toc193408642"/>
            <w:r>
              <w:t>6.1.3.</w:t>
            </w:r>
            <w:r>
              <w:rPr>
                <w:lang w:eastAsia="ko-KR"/>
              </w:rPr>
              <w:t>10</w:t>
            </w:r>
            <w:r>
              <w:tab/>
            </w:r>
            <w:r>
              <w:rPr>
                <w:lang w:eastAsia="ko-KR"/>
              </w:rPr>
              <w:t xml:space="preserve">SCell </w:t>
            </w:r>
            <w:r>
              <w:t xml:space="preserve">Activation/Deactivation MAC </w:t>
            </w:r>
            <w:r>
              <w:rPr>
                <w:lang w:eastAsia="ko-KR"/>
              </w:rPr>
              <w:t>CEs</w:t>
            </w:r>
            <w:bookmarkEnd w:id="12"/>
            <w:bookmarkEnd w:id="13"/>
            <w:bookmarkEnd w:id="14"/>
            <w:bookmarkEnd w:id="15"/>
            <w:bookmarkEnd w:id="16"/>
            <w:bookmarkEnd w:id="17"/>
          </w:p>
          <w:p>
            <w:pPr>
              <w:widowControl w:val="0"/>
              <w:jc w:val="both"/>
              <w:rPr>
                <w:lang w:eastAsia="ko-KR"/>
              </w:rPr>
            </w:pPr>
            <w:r>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pPr>
              <w:widowControl w:val="0"/>
              <w:jc w:val="both"/>
              <w:rPr>
                <w:lang w:eastAsia="ko-KR"/>
              </w:rPr>
            </w:pPr>
            <w:r>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pPr>
              <w:pStyle w:val="124"/>
              <w:widowControl w:val="0"/>
              <w:jc w:val="both"/>
              <w:rPr>
                <w:lang w:eastAsia="ko-KR"/>
              </w:rPr>
            </w:pPr>
            <w:r>
              <w:rPr>
                <w:lang w:eastAsia="ko-KR"/>
              </w:rPr>
              <w:t>-</w:t>
            </w:r>
            <w:r>
              <w:rPr>
                <w:lang w:eastAsia="ko-KR"/>
              </w:rPr>
              <w:tab/>
            </w:r>
            <w:r>
              <w:rPr>
                <w:lang w:eastAsia="ko-KR"/>
              </w:rPr>
              <w:t>C</w:t>
            </w:r>
            <w:r>
              <w:rPr>
                <w:vertAlign w:val="subscript"/>
                <w:lang w:eastAsia="ko-KR"/>
              </w:rPr>
              <w:t>i</w:t>
            </w:r>
            <w:r>
              <w:rPr>
                <w:lang w:eastAsia="ko-KR"/>
              </w:rPr>
              <w:t xml:space="preserve">: If there is an SCell configured for the MAC entity with </w:t>
            </w:r>
            <w:r>
              <w:rPr>
                <w:i/>
                <w:lang w:eastAsia="ko-KR"/>
              </w:rPr>
              <w:t>SCellIndex</w:t>
            </w:r>
            <w:r>
              <w:rPr>
                <w:lang w:eastAsia="ko-KR"/>
              </w:rPr>
              <w:t xml:space="preserve"> i as specified in TS 38.331 [5], this field indicates the activation/deactivation status of the SCell with </w:t>
            </w:r>
            <w:r>
              <w:rPr>
                <w:i/>
                <w:lang w:eastAsia="ko-KR"/>
              </w:rPr>
              <w:t>SCellIndex</w:t>
            </w:r>
            <w:r>
              <w:rPr>
                <w:lang w:eastAsia="ko-KR"/>
              </w:rPr>
              <w:t xml:space="preserve"> i,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SCell with </w:t>
            </w:r>
            <w:r>
              <w:rPr>
                <w:i/>
                <w:lang w:eastAsia="ko-KR"/>
              </w:rPr>
              <w:t>SCellIndex</w:t>
            </w:r>
            <w:r>
              <w:rPr>
                <w:lang w:eastAsia="ko-KR"/>
              </w:rPr>
              <w:t xml:space="preserve"> i shall be activated. The C</w:t>
            </w:r>
            <w:r>
              <w:rPr>
                <w:vertAlign w:val="subscript"/>
                <w:lang w:eastAsia="ko-KR"/>
              </w:rPr>
              <w:t>i</w:t>
            </w:r>
            <w:r>
              <w:rPr>
                <w:lang w:eastAsia="ko-KR"/>
              </w:rPr>
              <w:t xml:space="preserve"> field is set to 0 to indicate that the SCell with </w:t>
            </w:r>
            <w:r>
              <w:rPr>
                <w:i/>
                <w:lang w:eastAsia="ko-KR"/>
              </w:rPr>
              <w:t>SCellIndex</w:t>
            </w:r>
            <w:r>
              <w:rPr>
                <w:lang w:eastAsia="ko-KR"/>
              </w:rPr>
              <w:t xml:space="preserve"> i shall be deactivated;</w:t>
            </w:r>
          </w:p>
          <w:p>
            <w:pPr>
              <w:pStyle w:val="124"/>
              <w:widowControl w:val="0"/>
              <w:jc w:val="both"/>
              <w:rPr>
                <w:lang w:eastAsia="ko-KR"/>
              </w:rPr>
            </w:pPr>
            <w:r>
              <w:rPr>
                <w:lang w:eastAsia="ko-KR"/>
              </w:rPr>
              <w:t>-</w:t>
            </w:r>
            <w:r>
              <w:rPr>
                <w:lang w:eastAsia="ko-KR"/>
              </w:rPr>
              <w:tab/>
            </w:r>
            <w:r>
              <w:rPr>
                <w:lang w:eastAsia="ko-KR"/>
              </w:rPr>
              <w:t>R: Reserved bit, set to 0.</w:t>
            </w:r>
          </w:p>
          <w:p>
            <w:pPr>
              <w:pStyle w:val="104"/>
              <w:widowControl w:val="0"/>
              <w:rPr>
                <w:lang w:eastAsia="ko-KR"/>
              </w:rPr>
            </w:pPr>
            <w:r>
              <w:object>
                <v:shape id="_x0000_i1027" o:spt="75" type="#_x0000_t75" style="height:51pt;width:28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pStyle w:val="103"/>
              <w:widowControl w:val="0"/>
              <w:rPr>
                <w:lang w:eastAsia="ko-KR"/>
              </w:rPr>
            </w:pPr>
            <w:r>
              <w:rPr>
                <w:lang w:eastAsia="ko-KR"/>
              </w:rPr>
              <w:t>Figure 6.1.3.10-1: SCell Activation/Deactivation MAC CE of one octet</w:t>
            </w:r>
          </w:p>
          <w:p>
            <w:pPr>
              <w:pStyle w:val="104"/>
              <w:widowControl w:val="0"/>
              <w:rPr>
                <w:lang w:eastAsia="ko-KR"/>
              </w:rPr>
            </w:pPr>
            <w:r>
              <w:object>
                <v:shape id="_x0000_i1028" o:spt="75" type="#_x0000_t75" style="height:136.5pt;width:28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pPr>
              <w:pStyle w:val="103"/>
              <w:widowControl w:val="0"/>
              <w:rPr>
                <w:lang w:eastAsia="ko-KR"/>
              </w:rPr>
            </w:pPr>
            <w:r>
              <w:rPr>
                <w:lang w:eastAsia="ko-KR"/>
              </w:rPr>
              <w:t>Figure 6.1.3.10-2: SCell Activation/Deactivation MAC CE of four octets</w:t>
            </w:r>
          </w:p>
          <w:p>
            <w:pPr>
              <w:pStyle w:val="105"/>
              <w:widowControl w:val="0"/>
              <w:jc w:val="both"/>
              <w:rPr>
                <w:rFonts w:hint="default"/>
                <w:vertAlign w:val="baseline"/>
                <w:lang w:val="en-US" w:eastAsia="zh-CN"/>
              </w:rPr>
            </w:pPr>
            <w:r>
              <w:rPr>
                <w:lang w:eastAsia="ko-KR"/>
              </w:rPr>
              <w:t>NOTE:</w:t>
            </w:r>
            <w:r>
              <w:rPr>
                <w:lang w:eastAsia="ko-KR"/>
              </w:rPr>
              <w:tab/>
            </w:r>
            <w:r>
              <w:rPr>
                <w:lang w:eastAsia="ko-KR"/>
              </w:rPr>
              <w:t>If UE receives the SCell Activation/Deactivation MAC CE for an SCell configured with TRS for fast activation of the SCell, such TRS is not used for the corresponding SCell.</w:t>
            </w:r>
          </w:p>
        </w:tc>
      </w:tr>
    </w:tbl>
    <w:p>
      <w:pPr>
        <w:rPr>
          <w:rFonts w:hint="eastAsia"/>
          <w:b/>
          <w:bCs/>
          <w:lang w:val="en-US" w:eastAsia="zh-CN"/>
        </w:rPr>
      </w:pPr>
    </w:p>
    <w:p>
      <w:pPr>
        <w:rPr>
          <w:rFonts w:hint="eastAsia"/>
          <w:lang w:val="en-US" w:eastAsia="zh-CN"/>
        </w:rPr>
      </w:pPr>
      <w:r>
        <w:rPr>
          <w:rFonts w:hint="eastAsia"/>
          <w:b/>
          <w:bCs/>
          <w:lang w:val="en-US" w:eastAsia="zh-CN"/>
        </w:rPr>
        <w:t>Observation 3</w:t>
      </w:r>
      <w:r>
        <w:rPr>
          <w:rFonts w:hint="eastAsia"/>
          <w:lang w:val="en-US" w:eastAsia="zh-CN"/>
        </w:rPr>
        <w:t xml:space="preserve">: </w:t>
      </w:r>
      <w:r>
        <w:rPr>
          <w:lang w:eastAsia="ko-KR"/>
        </w:rPr>
        <w:t>SCell Activation/Deactivation MAC CE</w:t>
      </w:r>
      <w:r>
        <w:rPr>
          <w:rFonts w:hint="eastAsia"/>
          <w:lang w:val="en-US" w:eastAsia="zh-CN"/>
        </w:rPr>
        <w:t xml:space="preserve"> is used to activate or deactivate data transmission for SCell. Without integrity protection, an attacker can activate/deactivate cells randomly causing link interruption and UE to communicate on wrong cells even.</w:t>
      </w:r>
    </w:p>
    <w:p>
      <w:pPr>
        <w:rPr>
          <w:rFonts w:hint="eastAsia"/>
          <w:lang w:val="en-US" w:eastAsia="zh-CN"/>
        </w:rPr>
      </w:pPr>
    </w:p>
    <w:p>
      <w:pPr>
        <w:pStyle w:val="5"/>
        <w:rPr>
          <w:lang w:eastAsia="ko-KR"/>
        </w:rPr>
      </w:pPr>
      <w:r>
        <w:rPr>
          <w:rFonts w:hint="eastAsia"/>
          <w:lang w:val="en-US" w:eastAsia="zh-CN"/>
        </w:rPr>
        <w:t xml:space="preserve">3.2.3 </w:t>
      </w:r>
      <w:r>
        <w:rPr>
          <w:lang w:eastAsia="ko-KR"/>
        </w:rPr>
        <w:t>SP CSI-RS/CSI-IM Resource Set Activation/Deactivation MAC CE</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jc w:val="both"/>
              <w:rPr>
                <w:color w:val="000000"/>
                <w:lang w:eastAsia="zh-CN"/>
              </w:rPr>
            </w:pPr>
            <w:bookmarkStart w:id="18" w:name="_Toc193408646"/>
            <w:bookmarkStart w:id="19" w:name="_Toc52796579"/>
            <w:bookmarkStart w:id="20" w:name="_Toc37296291"/>
            <w:bookmarkStart w:id="21" w:name="_Toc29239892"/>
            <w:bookmarkStart w:id="22" w:name="_Toc46490422"/>
            <w:bookmarkStart w:id="23" w:name="_Toc52752117"/>
            <w:r>
              <w:rPr>
                <w:color w:val="000000"/>
                <w:highlight w:val="yellow"/>
                <w:lang w:eastAsia="zh-CN"/>
              </w:rPr>
              <w:t>TS 38.321[2]</w:t>
            </w:r>
          </w:p>
          <w:bookmarkEnd w:id="18"/>
          <w:bookmarkEnd w:id="19"/>
          <w:bookmarkEnd w:id="20"/>
          <w:bookmarkEnd w:id="21"/>
          <w:bookmarkEnd w:id="22"/>
          <w:bookmarkEnd w:id="23"/>
          <w:p>
            <w:pPr>
              <w:pStyle w:val="6"/>
              <w:widowControl w:val="0"/>
              <w:jc w:val="both"/>
              <w:rPr>
                <w:lang w:eastAsia="ko-KR"/>
              </w:rPr>
            </w:pPr>
            <w:bookmarkStart w:id="24" w:name="_Toc46490420"/>
            <w:bookmarkStart w:id="25" w:name="_Toc52752115"/>
            <w:bookmarkStart w:id="26" w:name="_Toc193408644"/>
            <w:bookmarkStart w:id="27" w:name="_Toc29239890"/>
            <w:bookmarkStart w:id="28" w:name="_Toc52796577"/>
            <w:bookmarkStart w:id="29" w:name="_Toc37296289"/>
            <w:r>
              <w:rPr>
                <w:lang w:eastAsia="ko-KR"/>
              </w:rPr>
              <w:t>6.1.3.12</w:t>
            </w:r>
            <w:r>
              <w:rPr>
                <w:lang w:eastAsia="ko-KR"/>
              </w:rPr>
              <w:tab/>
            </w:r>
            <w:r>
              <w:rPr>
                <w:lang w:eastAsia="ko-KR"/>
              </w:rPr>
              <w:t>SP CSI-RS/CSI-IM Resource Set Activation/Deactivation MAC CE</w:t>
            </w:r>
            <w:bookmarkEnd w:id="24"/>
            <w:bookmarkEnd w:id="25"/>
            <w:bookmarkEnd w:id="26"/>
            <w:bookmarkEnd w:id="27"/>
            <w:bookmarkEnd w:id="28"/>
            <w:bookmarkEnd w:id="29"/>
          </w:p>
          <w:p>
            <w:pPr>
              <w:widowControl w:val="0"/>
              <w:jc w:val="both"/>
              <w:rPr>
                <w:lang w:eastAsia="ko-KR"/>
              </w:rPr>
            </w:pPr>
            <w:r>
              <w:rPr>
                <w:lang w:eastAsia="ko-KR"/>
              </w:rPr>
              <w:t>The SP CSI-RS/CSI-IM Resource Set Activation/Deactivation MAC CE is identified by a MAC subheader with LCID as specified in Table 6.2.1-1. It has a variable size and consists of the following fields:</w:t>
            </w:r>
          </w:p>
          <w:p>
            <w:pPr>
              <w:pStyle w:val="124"/>
              <w:widowControl w:val="0"/>
              <w:jc w:val="both"/>
            </w:pPr>
            <w:r>
              <w:t>-</w:t>
            </w:r>
            <w:r>
              <w:tab/>
            </w:r>
            <w:r>
              <w:rPr>
                <w:lang w:eastAsia="ko-KR"/>
              </w:rPr>
              <w:t>A/D</w:t>
            </w:r>
            <w:r>
              <w:t>: This field indicates whether to activate or deactivate indicated SP CSI-RS and CSI-IM resource set(s). The field is set to 1 to indicate activation, otherwise it indicates deactivation;</w:t>
            </w:r>
          </w:p>
          <w:p>
            <w:pPr>
              <w:pStyle w:val="124"/>
              <w:widowControl w:val="0"/>
              <w:jc w:val="both"/>
            </w:pPr>
            <w:r>
              <w:t>-</w:t>
            </w:r>
            <w:r>
              <w:tab/>
            </w:r>
            <w:r>
              <w:t xml:space="preserve">Serving Cell ID: </w:t>
            </w:r>
            <w:r>
              <w:rPr>
                <w:rFonts w:eastAsia="宋体"/>
                <w:lang w:eastAsia="zh-CN"/>
              </w:rPr>
              <w:t>This field indicates the identity of the Serving Cell for which the MAC CE applies. The length of the field is 5 bits;</w:t>
            </w:r>
          </w:p>
          <w:p>
            <w:pPr>
              <w:pStyle w:val="124"/>
              <w:widowControl w:val="0"/>
              <w:jc w:val="both"/>
            </w:pPr>
            <w:r>
              <w:t>-</w:t>
            </w:r>
            <w:r>
              <w:tab/>
            </w:r>
            <w:r>
              <w:t xml:space="preserve">BWP ID: This field indicates a DL BWP </w:t>
            </w:r>
            <w:r>
              <w:rPr>
                <w:rFonts w:eastAsia="宋体"/>
                <w:lang w:eastAsia="zh-CN"/>
              </w:rPr>
              <w:t xml:space="preserve">for which the MAC CE applies as the codepoint of the DCI </w:t>
            </w:r>
            <w:r>
              <w:rPr>
                <w:rFonts w:eastAsia="宋体"/>
                <w:i/>
                <w:lang w:eastAsia="zh-CN"/>
              </w:rPr>
              <w:t>bandwidth part indicator</w:t>
            </w:r>
            <w:r>
              <w:rPr>
                <w:rFonts w:eastAsia="宋体"/>
                <w:lang w:eastAsia="zh-CN"/>
              </w:rPr>
              <w:t xml:space="preserve"> field as specified in TS 38.212 [9]</w:t>
            </w:r>
            <w:r>
              <w:t>. The length of the BWP ID field is 2 bits;</w:t>
            </w:r>
          </w:p>
          <w:p>
            <w:pPr>
              <w:pStyle w:val="124"/>
              <w:widowControl w:val="0"/>
              <w:jc w:val="both"/>
            </w:pPr>
            <w:r>
              <w:t>-</w:t>
            </w:r>
            <w:r>
              <w:tab/>
            </w:r>
            <w:r>
              <w:t xml:space="preserve">SP CSI-RS resource set ID: This field contains an index of </w:t>
            </w:r>
            <w:r>
              <w:rPr>
                <w:i/>
              </w:rPr>
              <w:t>NZP-CSI-RS-ResourceSet</w:t>
            </w:r>
            <w:r>
              <w:t xml:space="preserve"> containing </w:t>
            </w:r>
            <w:r>
              <w:rPr>
                <w:lang w:eastAsia="ko-KR"/>
              </w:rPr>
              <w:t xml:space="preserve">Semi Persistent </w:t>
            </w:r>
            <w:r>
              <w:t>NZP CSI-RS resource</w:t>
            </w:r>
            <w:r>
              <w:rPr>
                <w:lang w:eastAsia="ko-KR"/>
              </w:rPr>
              <w:t>s</w:t>
            </w:r>
            <w:r>
              <w:t xml:space="preserve">, as specified in TS 38.331 [5], indicating the </w:t>
            </w:r>
            <w:r>
              <w:rPr>
                <w:lang w:eastAsia="ko-KR"/>
              </w:rPr>
              <w:t xml:space="preserve">Semi Persistent </w:t>
            </w:r>
            <w:r>
              <w:t xml:space="preserve">NZP CSI-RS resource set, which </w:t>
            </w:r>
            <w:r>
              <w:rPr>
                <w:lang w:eastAsia="ko-KR"/>
              </w:rPr>
              <w:t>shall</w:t>
            </w:r>
            <w:r>
              <w:t xml:space="preserve"> be activated or deactivated. The length of the field is </w:t>
            </w:r>
            <w:r>
              <w:rPr>
                <w:lang w:eastAsia="ko-KR"/>
              </w:rPr>
              <w:t>6</w:t>
            </w:r>
            <w:r>
              <w:t xml:space="preserve"> bits;</w:t>
            </w:r>
          </w:p>
          <w:p>
            <w:pPr>
              <w:pStyle w:val="124"/>
              <w:widowControl w:val="0"/>
              <w:jc w:val="both"/>
            </w:pPr>
            <w:r>
              <w:t>-</w:t>
            </w:r>
            <w:r>
              <w:tab/>
            </w:r>
            <w:r>
              <w:t xml:space="preserve">IM: This field indicates </w:t>
            </w:r>
            <w:r>
              <w:rPr>
                <w:lang w:eastAsia="ko-KR"/>
              </w:rPr>
              <w:t>the presence of the octet containing SP CSI-IM resource set ID field</w:t>
            </w:r>
            <w:r>
              <w:t xml:space="preserve">. If </w:t>
            </w:r>
            <w:r>
              <w:rPr>
                <w:lang w:eastAsia="ko-KR"/>
              </w:rPr>
              <w:t xml:space="preserve">the </w:t>
            </w:r>
            <w:r>
              <w:t xml:space="preserve">IM field is set to 1, the octet containing SP CSI-IM resource set </w:t>
            </w:r>
            <w:r>
              <w:rPr>
                <w:lang w:eastAsia="ko-KR"/>
              </w:rPr>
              <w:t>ID field is present</w:t>
            </w:r>
            <w:r>
              <w:t>. If IM field is set to 0, the octet containing SP CSI-IM resource set ID field is not present;</w:t>
            </w:r>
          </w:p>
          <w:p>
            <w:pPr>
              <w:pStyle w:val="124"/>
              <w:widowControl w:val="0"/>
              <w:jc w:val="both"/>
              <w:rPr>
                <w:lang w:eastAsia="ko-KR"/>
              </w:rPr>
            </w:pPr>
            <w:r>
              <w:t>-</w:t>
            </w:r>
            <w:r>
              <w:tab/>
            </w:r>
            <w:r>
              <w:t xml:space="preserve">SP CSI-IM resource set ID: This field contains an index of </w:t>
            </w:r>
            <w:r>
              <w:rPr>
                <w:i/>
              </w:rPr>
              <w:t>CSI-IM-ResourceSet</w:t>
            </w:r>
            <w:r>
              <w:t xml:space="preserve"> containing </w:t>
            </w:r>
            <w:r>
              <w:rPr>
                <w:lang w:eastAsia="ko-KR"/>
              </w:rPr>
              <w:t>Semi Persistent</w:t>
            </w:r>
            <w:r>
              <w:t xml:space="preserve"> CSI-IM resource</w:t>
            </w:r>
            <w:r>
              <w:rPr>
                <w:lang w:eastAsia="ko-KR"/>
              </w:rPr>
              <w:t>s</w:t>
            </w:r>
            <w:r>
              <w:t xml:space="preserve">, as specified in TS 38.331 [5], indicating the </w:t>
            </w:r>
            <w:r>
              <w:rPr>
                <w:lang w:eastAsia="ko-KR"/>
              </w:rPr>
              <w:t>Semi Persistent</w:t>
            </w:r>
            <w:r>
              <w:t xml:space="preserve"> CSI-IM resource set, which </w:t>
            </w:r>
            <w:r>
              <w:rPr>
                <w:lang w:eastAsia="ko-KR"/>
              </w:rPr>
              <w:t>shall</w:t>
            </w:r>
            <w:r>
              <w:t xml:space="preserve"> be activated or deactivated. The length of the field is </w:t>
            </w:r>
            <w:r>
              <w:rPr>
                <w:lang w:eastAsia="ko-KR"/>
              </w:rPr>
              <w:t>6</w:t>
            </w:r>
            <w:r>
              <w:t xml:space="preserve"> bits;</w:t>
            </w:r>
          </w:p>
          <w:p>
            <w:pPr>
              <w:pStyle w:val="124"/>
              <w:widowControl w:val="0"/>
              <w:jc w:val="both"/>
            </w:pPr>
            <w:r>
              <w:t>-</w:t>
            </w:r>
            <w:r>
              <w:tab/>
            </w:r>
            <w:r>
              <w:rPr>
                <w:lang w:eastAsia="ko-KR"/>
              </w:rPr>
              <w:t>T</w:t>
            </w:r>
            <w:r>
              <w:t>CI State ID</w:t>
            </w:r>
            <w:r>
              <w:rPr>
                <w:vertAlign w:val="subscript"/>
              </w:rPr>
              <w:t>i</w:t>
            </w:r>
            <w:r>
              <w:t xml:space="preserve">: This field contains </w:t>
            </w:r>
            <w:r>
              <w:rPr>
                <w:i/>
              </w:rPr>
              <w:t>TCI-StateId</w:t>
            </w:r>
            <w:r>
              <w:t xml:space="preserve">, as specified in TS 38.331 [5], of a TCI State, which is used as QCL source for the resource within the </w:t>
            </w:r>
            <w:r>
              <w:rPr>
                <w:lang w:eastAsia="ko-KR"/>
              </w:rPr>
              <w:t xml:space="preserve">Semi Persistent </w:t>
            </w:r>
            <w:r>
              <w:t xml:space="preserve">NZP CSI-RS resource set indicated by SP CSI-RS resource set ID field. </w:t>
            </w:r>
            <w:r>
              <w:rPr>
                <w:lang w:eastAsia="ko-KR"/>
              </w:rPr>
              <w:t>T</w:t>
            </w:r>
            <w:r>
              <w:t>CI State ID</w:t>
            </w:r>
            <w:r>
              <w:rPr>
                <w:vertAlign w:val="subscript"/>
              </w:rPr>
              <w:t>0</w:t>
            </w:r>
            <w:r>
              <w:t xml:space="preserve"> indicates TCI State for the first resource within the set, </w:t>
            </w:r>
            <w:r>
              <w:rPr>
                <w:lang w:eastAsia="ko-KR"/>
              </w:rPr>
              <w:t>T</w:t>
            </w:r>
            <w:r>
              <w:t>CI State ID</w:t>
            </w:r>
            <w:r>
              <w:rPr>
                <w:vertAlign w:val="subscript"/>
              </w:rPr>
              <w:t>1</w:t>
            </w:r>
            <w:r>
              <w:t xml:space="preserve"> for the second one and so on. The length of the field is 7 bits. If </w:t>
            </w:r>
            <w:r>
              <w:rPr>
                <w:lang w:eastAsia="ko-KR"/>
              </w:rPr>
              <w:t xml:space="preserve">the </w:t>
            </w:r>
            <w:r>
              <w:t xml:space="preserve">A/D field is set to 0, the octets containing </w:t>
            </w:r>
            <w:r>
              <w:rPr>
                <w:lang w:eastAsia="ko-KR"/>
              </w:rPr>
              <w:t>TCI State ID</w:t>
            </w:r>
            <w:r>
              <w:t xml:space="preserve"> field</w:t>
            </w:r>
            <w:r>
              <w:rPr>
                <w:lang w:eastAsia="ko-KR"/>
              </w:rPr>
              <w:t>(s)</w:t>
            </w:r>
            <w:r>
              <w:t xml:space="preserve"> </w:t>
            </w:r>
            <w:r>
              <w:rPr>
                <w:lang w:eastAsia="ko-KR"/>
              </w:rPr>
              <w:t>are</w:t>
            </w:r>
            <w:r>
              <w:t xml:space="preserve"> not present;</w:t>
            </w:r>
          </w:p>
          <w:p>
            <w:pPr>
              <w:pStyle w:val="124"/>
              <w:widowControl w:val="0"/>
              <w:jc w:val="both"/>
              <w:rPr>
                <w:lang w:eastAsia="ko-KR"/>
              </w:rPr>
            </w:pPr>
            <w:r>
              <w:rPr>
                <w:lang w:eastAsia="ko-KR"/>
              </w:rPr>
              <w:t>-</w:t>
            </w:r>
            <w:r>
              <w:rPr>
                <w:lang w:eastAsia="ko-KR"/>
              </w:rPr>
              <w:tab/>
            </w:r>
            <w:r>
              <w:rPr>
                <w:lang w:eastAsia="ko-KR"/>
              </w:rPr>
              <w:t>R: Reserved bit, set to 0.</w:t>
            </w:r>
          </w:p>
          <w:p>
            <w:pPr>
              <w:pStyle w:val="104"/>
              <w:widowControl w:val="0"/>
            </w:pPr>
            <w:r>
              <w:object>
                <v:shape id="_x0000_i1029" o:spt="75" type="#_x0000_t75" style="height:193.5pt;width:28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9" r:id="rId13">
                  <o:LockedField>false</o:LockedField>
                </o:OLEObject>
              </w:object>
            </w:r>
          </w:p>
          <w:p>
            <w:pPr>
              <w:pStyle w:val="103"/>
              <w:widowControl w:val="0"/>
              <w:rPr>
                <w:lang w:eastAsia="ko-KR"/>
              </w:rPr>
            </w:pPr>
            <w:r>
              <w:rPr>
                <w:lang w:eastAsia="ko-KR"/>
              </w:rPr>
              <w:t>Figure 6.1.3.12-1: SP CSI-RS/CSI-IM Resource Set Activation/Deactivation MAC CE</w:t>
            </w:r>
          </w:p>
          <w:p>
            <w:pPr>
              <w:pStyle w:val="103"/>
              <w:widowControl w:val="0"/>
              <w:rPr>
                <w:rFonts w:hint="eastAsia"/>
                <w:lang w:val="en-US" w:eastAsia="zh-CN"/>
              </w:rPr>
            </w:pPr>
          </w:p>
        </w:tc>
      </w:tr>
    </w:tbl>
    <w:p>
      <w:pPr>
        <w:rPr>
          <w:rFonts w:hint="eastAsia"/>
          <w:lang w:val="en-US" w:eastAsia="zh-CN"/>
        </w:rPr>
      </w:pPr>
    </w:p>
    <w:p>
      <w:pPr>
        <w:rPr>
          <w:rFonts w:hint="eastAsia"/>
          <w:lang w:val="en-US" w:eastAsia="zh-CN"/>
        </w:rPr>
      </w:pPr>
      <w:r>
        <w:rPr>
          <w:rFonts w:hint="eastAsia"/>
          <w:b/>
          <w:bCs/>
          <w:lang w:val="en-US" w:eastAsia="zh-CN"/>
        </w:rPr>
        <w:t>Observation 4</w:t>
      </w:r>
      <w:r>
        <w:rPr>
          <w:rFonts w:hint="eastAsia"/>
          <w:lang w:val="en-US" w:eastAsia="zh-CN"/>
        </w:rPr>
        <w:t xml:space="preserve">: </w:t>
      </w:r>
      <w:r>
        <w:rPr>
          <w:lang w:eastAsia="ko-KR"/>
        </w:rPr>
        <w:t>SP CSI-RS/CSI-IM Resource Set Activation/Deactivation MAC CE</w:t>
      </w:r>
      <w:r>
        <w:rPr>
          <w:rFonts w:hint="eastAsia"/>
          <w:lang w:val="en-US" w:eastAsia="zh-CN"/>
        </w:rPr>
        <w:t xml:space="preserve"> includes </w:t>
      </w:r>
      <w:r>
        <w:rPr>
          <w:lang w:eastAsia="ko-KR"/>
        </w:rPr>
        <w:t>A/D</w:t>
      </w:r>
      <w:r>
        <w:rPr>
          <w:rFonts w:hint="eastAsia"/>
          <w:lang w:val="en-US" w:eastAsia="zh-CN"/>
        </w:rPr>
        <w:t xml:space="preserve">, </w:t>
      </w:r>
      <w:r>
        <w:t>Serving Cell ID</w:t>
      </w:r>
      <w:r>
        <w:rPr>
          <w:rFonts w:hint="eastAsia"/>
          <w:lang w:val="en-US" w:eastAsia="zh-CN"/>
        </w:rPr>
        <w:t xml:space="preserve">, </w:t>
      </w:r>
      <w:r>
        <w:t>BWP ID</w:t>
      </w:r>
      <w:r>
        <w:rPr>
          <w:rFonts w:hint="eastAsia"/>
          <w:lang w:val="en-US" w:eastAsia="zh-CN"/>
        </w:rPr>
        <w:t>, etc. Without integrity protection, an attacker may manipulate the MAC CE, resulting in wrong configuration/activation and deactivation and hence causing link interruption.</w:t>
      </w:r>
    </w:p>
    <w:p>
      <w:pPr>
        <w:rPr>
          <w:rFonts w:hint="eastAsia"/>
          <w:lang w:val="en-US" w:eastAsia="zh-CN"/>
        </w:rPr>
      </w:pPr>
    </w:p>
    <w:p>
      <w:pPr>
        <w:pStyle w:val="4"/>
        <w:rPr>
          <w:rFonts w:hint="default" w:ascii="Arial" w:hAnsi="Arial" w:eastAsia="宋体" w:cs="Times New Roman"/>
          <w:lang w:val="en-US" w:eastAsia="zh-CN"/>
        </w:rPr>
      </w:pPr>
      <w:r>
        <w:rPr>
          <w:rFonts w:hint="eastAsia" w:ascii="Arial" w:hAnsi="Arial" w:eastAsia="宋体" w:cs="Times New Roman"/>
          <w:lang w:val="en-US" w:eastAsia="zh-CN"/>
        </w:rPr>
        <w:t>3.</w:t>
      </w:r>
      <w:r>
        <w:rPr>
          <w:rFonts w:hint="eastAsia" w:cs="Times New Roman"/>
          <w:lang w:val="en-US" w:eastAsia="zh-CN"/>
        </w:rPr>
        <w:t>3</w:t>
      </w:r>
      <w:r>
        <w:rPr>
          <w:rFonts w:hint="eastAsia" w:ascii="Arial" w:hAnsi="Arial" w:eastAsia="宋体" w:cs="Times New Roman"/>
          <w:lang w:val="en-US" w:eastAsia="zh-CN"/>
        </w:rPr>
        <w:tab/>
      </w:r>
      <w:r>
        <w:rPr>
          <w:rFonts w:hint="eastAsia" w:ascii="Arial" w:hAnsi="Arial" w:eastAsia="宋体" w:cs="Times New Roman"/>
          <w:lang w:val="en-US" w:eastAsia="zh-CN"/>
        </w:rPr>
        <w:t xml:space="preserve">Security analysis of </w:t>
      </w:r>
      <w:r>
        <w:rPr>
          <w:lang w:eastAsia="ko-KR"/>
        </w:rPr>
        <w:t>MAC CE</w:t>
      </w:r>
      <w:r>
        <w:rPr>
          <w:rFonts w:hint="eastAsia"/>
          <w:lang w:val="en-US" w:eastAsia="zh-CN"/>
        </w:rPr>
        <w:t>s with optional security protection</w:t>
      </w:r>
    </w:p>
    <w:p>
      <w:pPr>
        <w:rPr>
          <w:rFonts w:hint="eastAsia"/>
          <w:lang w:val="en-US" w:eastAsia="zh-CN"/>
        </w:rPr>
      </w:pPr>
      <w:r>
        <w:rPr>
          <w:rFonts w:hint="eastAsia"/>
          <w:lang w:val="en-US" w:eastAsia="zh-CN"/>
        </w:rPr>
        <w:t>The MAC CEs listed below</w:t>
      </w:r>
      <w:r>
        <w:rPr>
          <w:rFonts w:hint="default"/>
          <w:lang w:val="en-US" w:eastAsia="zh-CN"/>
        </w:rPr>
        <w:t xml:space="preserve"> represent a subset of those</w:t>
      </w:r>
      <w:r>
        <w:rPr>
          <w:rFonts w:hint="eastAsia"/>
          <w:lang w:val="en-US" w:eastAsia="zh-CN"/>
        </w:rPr>
        <w:t xml:space="preserve"> w</w:t>
      </w:r>
      <w:r>
        <w:rPr>
          <w:rFonts w:hint="default"/>
          <w:lang w:val="en-US" w:eastAsia="zh-CN"/>
        </w:rPr>
        <w:t>here security protection is not strictly required but may provide additional benefits</w:t>
      </w:r>
      <w:r>
        <w:rPr>
          <w:rFonts w:hint="eastAsia"/>
          <w:lang w:val="en-US" w:eastAsia="zh-CN"/>
        </w:rPr>
        <w:t>.</w:t>
      </w:r>
    </w:p>
    <w:p>
      <w:pPr>
        <w:pStyle w:val="5"/>
        <w:rPr>
          <w:rFonts w:hint="default"/>
          <w:lang w:val="en-US" w:eastAsia="zh-CN"/>
        </w:rPr>
      </w:pPr>
      <w:r>
        <w:rPr>
          <w:rFonts w:hint="eastAsia"/>
          <w:lang w:val="en-US" w:eastAsia="zh-CN"/>
        </w:rPr>
        <w:t xml:space="preserve">3.3.1 </w:t>
      </w:r>
      <w:r>
        <w:rPr>
          <w:lang w:eastAsia="ko-KR"/>
        </w:rPr>
        <w:t xml:space="preserve">Duplication </w:t>
      </w:r>
      <w:r>
        <w:t xml:space="preserve">Activation/Deactivation MAC </w:t>
      </w:r>
      <w:r>
        <w:rPr>
          <w:lang w:eastAsia="ko-KR"/>
        </w:rPr>
        <w:t>CE</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05"/>
              <w:widowControl w:val="0"/>
              <w:ind w:left="0" w:firstLine="0"/>
              <w:jc w:val="both"/>
            </w:pPr>
            <w:bookmarkStart w:id="30" w:name="_Toc193408643"/>
            <w:bookmarkStart w:id="31" w:name="_Toc37296288"/>
            <w:bookmarkStart w:id="32" w:name="_Toc52796576"/>
            <w:bookmarkStart w:id="33" w:name="_Toc46490419"/>
            <w:bookmarkStart w:id="34" w:name="_Toc29239889"/>
            <w:bookmarkStart w:id="35" w:name="_Toc52752114"/>
            <w:r>
              <w:rPr>
                <w:color w:val="000000"/>
                <w:highlight w:val="yellow"/>
                <w:lang w:eastAsia="zh-CN"/>
              </w:rPr>
              <w:t>TS 38.321[2]</w:t>
            </w:r>
          </w:p>
          <w:bookmarkEnd w:id="30"/>
          <w:bookmarkEnd w:id="31"/>
          <w:bookmarkEnd w:id="32"/>
          <w:bookmarkEnd w:id="33"/>
          <w:bookmarkEnd w:id="34"/>
          <w:bookmarkEnd w:id="35"/>
          <w:p>
            <w:pPr>
              <w:pStyle w:val="6"/>
              <w:widowControl w:val="0"/>
              <w:jc w:val="both"/>
              <w:rPr>
                <w:lang w:eastAsia="ko-KR"/>
              </w:rPr>
            </w:pPr>
            <w:r>
              <w:t>6.1.3.</w:t>
            </w:r>
            <w:r>
              <w:rPr>
                <w:lang w:eastAsia="ko-KR"/>
              </w:rPr>
              <w:t>11</w:t>
            </w:r>
            <w:r>
              <w:tab/>
            </w:r>
            <w:r>
              <w:rPr>
                <w:lang w:eastAsia="ko-KR"/>
              </w:rPr>
              <w:t xml:space="preserve">Duplication </w:t>
            </w:r>
            <w:r>
              <w:t xml:space="preserve">Activation/Deactivation MAC </w:t>
            </w:r>
            <w:r>
              <w:rPr>
                <w:lang w:eastAsia="ko-KR"/>
              </w:rPr>
              <w:t>CE</w:t>
            </w:r>
          </w:p>
          <w:p>
            <w:pPr>
              <w:widowControl w:val="0"/>
              <w:jc w:val="both"/>
            </w:pPr>
            <w:r>
              <w:t xml:space="preserve">The Duplication Activation/Deactivation MAC </w:t>
            </w:r>
            <w:r>
              <w:rPr>
                <w:lang w:eastAsia="ko-KR"/>
              </w:rPr>
              <w:t>CE</w:t>
            </w:r>
            <w:r>
              <w:t xml:space="preserve"> of one octet is identified by a MAC subheader with LCID as specified in </w:t>
            </w:r>
            <w:r>
              <w:rPr>
                <w:lang w:eastAsia="ko-KR"/>
              </w:rPr>
              <w:t>T</w:t>
            </w:r>
            <w:r>
              <w:t xml:space="preserve">able 6.2.1-1. It has a fixed size and consists of a single octet containing </w:t>
            </w:r>
            <w:r>
              <w:rPr>
                <w:lang w:eastAsia="ko-KR"/>
              </w:rPr>
              <w:t>eight D-fields</w:t>
            </w:r>
            <w:r>
              <w:t xml:space="preserve">. The Duplication Activation/Deactivation MAC </w:t>
            </w:r>
            <w:r>
              <w:rPr>
                <w:lang w:eastAsia="ko-KR"/>
              </w:rPr>
              <w:t>CE</w:t>
            </w:r>
            <w:r>
              <w:t xml:space="preserve"> is defined, for a MAC entity, as follows (</w:t>
            </w:r>
            <w:r>
              <w:rPr>
                <w:lang w:eastAsia="ko-KR"/>
              </w:rPr>
              <w:t>F</w:t>
            </w:r>
            <w:r>
              <w:t>igure 6.1.3.</w:t>
            </w:r>
            <w:r>
              <w:rPr>
                <w:lang w:eastAsia="ko-KR"/>
              </w:rPr>
              <w:t>11</w:t>
            </w:r>
            <w:r>
              <w:t>-1).</w:t>
            </w:r>
          </w:p>
          <w:p>
            <w:pPr>
              <w:pStyle w:val="124"/>
              <w:widowControl w:val="0"/>
              <w:jc w:val="both"/>
            </w:pPr>
            <w:r>
              <w:t>-</w:t>
            </w:r>
            <w:r>
              <w:tab/>
            </w:r>
            <w:r>
              <w:rPr>
                <w:lang w:eastAsia="ko-KR"/>
              </w:rPr>
              <w:t>D</w:t>
            </w:r>
            <w:r>
              <w:rPr>
                <w:vertAlign w:val="subscript"/>
              </w:rPr>
              <w:t>i</w:t>
            </w:r>
            <w:r>
              <w:t xml:space="preserve">: </w:t>
            </w:r>
            <w:r>
              <w:rPr>
                <w:lang w:eastAsia="ko-KR"/>
              </w:rPr>
              <w:t>T</w:t>
            </w:r>
            <w:r>
              <w:t xml:space="preserve">his field indicates the activation/deactivation status of the </w:t>
            </w:r>
            <w:r>
              <w:rPr>
                <w:lang w:eastAsia="ko-KR"/>
              </w:rPr>
              <w:t xml:space="preserve">PDCP duplication of DRB i where i is the ascending order of the DRB ID among the DRBs configured with PDCP duplication and with RLC entity(ies) associated with this MAC entity. </w:t>
            </w:r>
            <w:r>
              <w:t xml:space="preserve">The </w:t>
            </w:r>
            <w:r>
              <w:rPr>
                <w:lang w:eastAsia="ko-KR"/>
              </w:rPr>
              <w:t>D</w:t>
            </w:r>
            <w:r>
              <w:rPr>
                <w:vertAlign w:val="subscript"/>
              </w:rPr>
              <w:t>i</w:t>
            </w:r>
            <w:r>
              <w:t xml:space="preserve"> field is set to </w:t>
            </w:r>
            <w:r>
              <w:rPr>
                <w:lang w:eastAsia="ko-KR"/>
              </w:rPr>
              <w:t xml:space="preserve">1 to indicate </w:t>
            </w:r>
            <w:r>
              <w:t xml:space="preserve">that the </w:t>
            </w:r>
            <w:r>
              <w:rPr>
                <w:lang w:eastAsia="ko-KR"/>
              </w:rPr>
              <w:t xml:space="preserve">PDCP duplication of DRB i </w:t>
            </w:r>
            <w:r>
              <w:t xml:space="preserve">shall be activated. The </w:t>
            </w:r>
            <w:r>
              <w:rPr>
                <w:lang w:eastAsia="ko-KR"/>
              </w:rPr>
              <w:t>D</w:t>
            </w:r>
            <w:r>
              <w:rPr>
                <w:vertAlign w:val="subscript"/>
              </w:rPr>
              <w:t>i</w:t>
            </w:r>
            <w:r>
              <w:t xml:space="preserve"> field is set to </w:t>
            </w:r>
            <w:r>
              <w:rPr>
                <w:lang w:eastAsia="ko-KR"/>
              </w:rPr>
              <w:t xml:space="preserve">0 to indicate </w:t>
            </w:r>
            <w:r>
              <w:t xml:space="preserve">that the </w:t>
            </w:r>
            <w:r>
              <w:rPr>
                <w:lang w:eastAsia="ko-KR"/>
              </w:rPr>
              <w:t xml:space="preserve">PDCP duplication of DRB i </w:t>
            </w:r>
            <w:r>
              <w:t xml:space="preserve">shall be </w:t>
            </w:r>
            <w:r>
              <w:rPr>
                <w:lang w:eastAsia="ko-KR"/>
              </w:rPr>
              <w:t>de</w:t>
            </w:r>
            <w:r>
              <w:t>activated</w:t>
            </w:r>
            <w:r>
              <w:rPr>
                <w:lang w:eastAsia="ko-KR"/>
              </w:rPr>
              <w:t>.</w:t>
            </w:r>
          </w:p>
          <w:p>
            <w:pPr>
              <w:pStyle w:val="104"/>
              <w:widowControl w:val="0"/>
            </w:pPr>
            <w:r>
              <w:object>
                <v:shape id="_x0000_i1030" o:spt="75" type="#_x0000_t75" style="height:51pt;width:285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30" r:id="rId15">
                  <o:LockedField>false</o:LockedField>
                </o:OLEObject>
              </w:object>
            </w:r>
          </w:p>
          <w:p>
            <w:pPr>
              <w:pStyle w:val="103"/>
              <w:widowControl w:val="0"/>
              <w:rPr>
                <w:lang w:eastAsia="ko-KR"/>
              </w:rPr>
            </w:pPr>
            <w:r>
              <w:rPr>
                <w:lang w:eastAsia="ko-KR"/>
              </w:rPr>
              <w:t>Figure 6.1.3.11-1: Duplication Activation/Deactivation MAC CE</w:t>
            </w:r>
          </w:p>
          <w:p>
            <w:pPr>
              <w:pStyle w:val="105"/>
              <w:widowControl w:val="0"/>
              <w:jc w:val="both"/>
              <w:rPr>
                <w:lang w:eastAsia="zh-CN"/>
              </w:rPr>
            </w:pPr>
            <w:r>
              <w:t>NOTE:</w:t>
            </w:r>
            <w:r>
              <w:tab/>
            </w:r>
            <w:r>
              <w:t xml:space="preserve">The Duplication Activation/Deactivation MAC </w:t>
            </w:r>
            <w:r>
              <w:rPr>
                <w:lang w:eastAsia="ko-KR"/>
              </w:rPr>
              <w:t xml:space="preserve">CE is not used if a DRB is configured with more than two RLC entities, i.e. with </w:t>
            </w:r>
            <w:r>
              <w:rPr>
                <w:i/>
                <w:lang w:eastAsia="ko-KR"/>
              </w:rPr>
              <w:t>moreThanTwoRLC-DRB</w:t>
            </w:r>
            <w:r>
              <w:rPr>
                <w:lang w:eastAsia="ko-KR"/>
              </w:rPr>
              <w:t>.</w:t>
            </w:r>
          </w:p>
          <w:p>
            <w:pPr>
              <w:pStyle w:val="105"/>
              <w:widowControl w:val="0"/>
              <w:ind w:left="0" w:firstLine="0"/>
              <w:jc w:val="both"/>
              <w:rPr>
                <w:rFonts w:hint="default"/>
                <w:vertAlign w:val="baseline"/>
                <w:lang w:val="en-US" w:eastAsia="zh-CN"/>
              </w:rPr>
            </w:pPr>
          </w:p>
        </w:tc>
      </w:tr>
    </w:tbl>
    <w:p>
      <w:pPr>
        <w:rPr>
          <w:rFonts w:hint="default"/>
          <w:lang w:val="en-US" w:eastAsia="zh-CN"/>
        </w:rPr>
      </w:pPr>
    </w:p>
    <w:p>
      <w:pPr>
        <w:rPr>
          <w:rFonts w:hint="eastAsia"/>
          <w:lang w:eastAsia="ko-KR"/>
        </w:rPr>
      </w:pPr>
      <w:r>
        <w:rPr>
          <w:rFonts w:hint="eastAsia"/>
          <w:b/>
          <w:bCs/>
          <w:lang w:val="en-US" w:eastAsia="zh-CN"/>
        </w:rPr>
        <w:t>Observation 5</w:t>
      </w:r>
      <w:r>
        <w:rPr>
          <w:rFonts w:hint="eastAsia"/>
          <w:lang w:val="en-US" w:eastAsia="zh-CN"/>
        </w:rPr>
        <w:t xml:space="preserve">: </w:t>
      </w:r>
      <w:r>
        <w:rPr>
          <w:rFonts w:hint="eastAsia"/>
          <w:lang w:eastAsia="ko-KR"/>
        </w:rPr>
        <w:t>Duplication Activation/Deactivation MAC CE is used to inform UE to activate/deactivate PDCP packet duplication. </w:t>
      </w:r>
      <w:r>
        <w:t>It has a fixed size and consists of a single octet</w:t>
      </w:r>
      <w:r>
        <w:rPr>
          <w:rFonts w:hint="eastAsia"/>
          <w:lang w:val="en-US" w:eastAsia="zh-CN"/>
        </w:rPr>
        <w:t xml:space="preserve">. </w:t>
      </w:r>
      <w:r>
        <w:rPr>
          <w:rFonts w:hint="eastAsia"/>
          <w:lang w:eastAsia="ko-KR"/>
        </w:rPr>
        <w:t>Without integrity protection, an attack may manipulate wrong configuration/activation and deactivation, e.g., deactivate duplication in scenarios requiring high reliability, causing poor link performance. For this MAC CE, considering its minimal size, integrity protection is not mandatory, while enabling it can prevent unintended misconfigurations and enhance link performance.</w:t>
      </w:r>
    </w:p>
    <w:p>
      <w:pPr>
        <w:rPr>
          <w:rFonts w:hint="eastAsia"/>
          <w:lang w:eastAsia="ko-KR"/>
        </w:rPr>
      </w:pPr>
    </w:p>
    <w:p>
      <w:pPr>
        <w:pStyle w:val="5"/>
        <w:rPr>
          <w:rFonts w:hint="default"/>
          <w:lang w:val="en-US" w:eastAsia="zh-CN"/>
        </w:rPr>
      </w:pPr>
      <w:r>
        <w:rPr>
          <w:rFonts w:hint="eastAsia"/>
          <w:lang w:val="en-US" w:eastAsia="zh-CN"/>
        </w:rPr>
        <w:t>3.3.2 Recommended bit rate MAC CE</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widowControl w:val="0"/>
              <w:jc w:val="both"/>
              <w:rPr>
                <w:lang w:eastAsia="zh-CN"/>
              </w:rPr>
            </w:pPr>
            <w:bookmarkStart w:id="36" w:name="_Toc37296297"/>
            <w:bookmarkStart w:id="37" w:name="_Toc52752123"/>
            <w:bookmarkStart w:id="38" w:name="_Toc46490428"/>
            <w:bookmarkStart w:id="39" w:name="_Toc193408652"/>
            <w:bookmarkStart w:id="40" w:name="_Toc29239898"/>
            <w:bookmarkStart w:id="41" w:name="_Toc52796585"/>
            <w:r>
              <w:t>6.1.3.</w:t>
            </w:r>
            <w:r>
              <w:rPr>
                <w:lang w:eastAsia="zh-CN"/>
              </w:rPr>
              <w:t>20</w:t>
            </w:r>
            <w:r>
              <w:tab/>
            </w:r>
            <w:r>
              <w:t>Recommended bit rate MAC CE</w:t>
            </w:r>
            <w:bookmarkEnd w:id="36"/>
            <w:bookmarkEnd w:id="37"/>
            <w:bookmarkEnd w:id="38"/>
            <w:bookmarkEnd w:id="39"/>
            <w:bookmarkEnd w:id="40"/>
            <w:bookmarkEnd w:id="41"/>
          </w:p>
          <w:p>
            <w:pPr>
              <w:widowControl w:val="0"/>
              <w:jc w:val="both"/>
            </w:pPr>
            <w:r>
              <w:t>The Recommended bit rate MAC CE is identified by a MAC subheader with LCID as specified in Tables 6.2.1-1 and 6.2.1-2 for bit rate recommendation message from the gNB to the UE and bit rate recommendation query message from the UE to the gNB, respectively. It has a fixed size and consists of two octets defined as follows (Figure 6.1.3.20-1):</w:t>
            </w:r>
          </w:p>
          <w:p>
            <w:pPr>
              <w:pStyle w:val="124"/>
              <w:widowControl w:val="0"/>
              <w:jc w:val="both"/>
            </w:pPr>
            <w:r>
              <w:t>-</w:t>
            </w:r>
            <w:r>
              <w:tab/>
            </w:r>
            <w:r>
              <w:rPr>
                <w:lang w:eastAsia="zh-CN"/>
              </w:rPr>
              <w:t>LCID: This field indicates the identity of the logical channel for which the recommended bit rate or the recommended bit rate query is applicable. The length of the field is 6 bits;</w:t>
            </w:r>
          </w:p>
          <w:p>
            <w:pPr>
              <w:pStyle w:val="124"/>
              <w:widowControl w:val="0"/>
              <w:jc w:val="both"/>
            </w:pPr>
            <w:r>
              <w:t>-</w:t>
            </w:r>
            <w:r>
              <w:tab/>
            </w:r>
            <w:r>
              <w:t xml:space="preserve">Uplink/Downlink (UL/DL): This field indicates whether the recommended bit rate </w:t>
            </w:r>
            <w:r>
              <w:rPr>
                <w:lang w:eastAsia="zh-CN"/>
              </w:rPr>
              <w:t xml:space="preserve">or the recommended bit rate query </w:t>
            </w:r>
            <w:r>
              <w:t>applies to uplink or downlink. The length of the field is 1 bit. The UL/DL field set to 0 indicates downlink. The UL/DL field set to 1 indicates uplink;</w:t>
            </w:r>
          </w:p>
          <w:p>
            <w:pPr>
              <w:pStyle w:val="124"/>
              <w:widowControl w:val="0"/>
              <w:jc w:val="both"/>
              <w:rPr>
                <w:lang w:eastAsia="zh-CN"/>
              </w:rPr>
            </w:pPr>
            <w:r>
              <w:t>-</w:t>
            </w:r>
            <w:r>
              <w:tab/>
            </w:r>
            <w:r>
              <w:t>Bit Rate: This field indicates an index to Table 6.1.3.</w:t>
            </w:r>
            <w:r>
              <w:rPr>
                <w:lang w:eastAsia="zh-CN"/>
              </w:rPr>
              <w:t>20</w:t>
            </w:r>
            <w:r>
              <w:t>-1. The length of the field is 6 bits. For bit rate recommendation the value indicates the recommended bit rate. For bit rate recommendation query the value indicates the desired bit rate;</w:t>
            </w:r>
          </w:p>
          <w:p>
            <w:pPr>
              <w:pStyle w:val="124"/>
              <w:widowControl w:val="0"/>
              <w:jc w:val="both"/>
              <w:rPr>
                <w:lang w:eastAsia="zh-CN"/>
              </w:rPr>
            </w:pPr>
            <w:r>
              <w:t>-</w:t>
            </w:r>
            <w:r>
              <w:tab/>
            </w:r>
            <w:r>
              <w:t xml:space="preserve">X: Bit rate multiplier. For UEs supporting recommended bit rate multiplier, when </w:t>
            </w:r>
            <w:r>
              <w:rPr>
                <w:i/>
                <w:iCs/>
              </w:rPr>
              <w:t>bitRateMultiplier</w:t>
            </w:r>
            <w:r>
              <w:t xml:space="preserve"> is configured for the logical channel indicated by LCID field, X field set to 1 indicates the actual value of bit rate is the value corresponding to the index indicated by the Bit Rate field multiplied by </w:t>
            </w:r>
            <w:r>
              <w:rPr>
                <w:i/>
                <w:iCs/>
              </w:rPr>
              <w:t>bitRateMultiplier</w:t>
            </w:r>
            <w:r>
              <w:t xml:space="preserve"> as specified in TS 38.331 [5].</w:t>
            </w:r>
          </w:p>
          <w:p>
            <w:pPr>
              <w:pStyle w:val="124"/>
              <w:widowControl w:val="0"/>
              <w:jc w:val="both"/>
            </w:pPr>
            <w:r>
              <w:t>-</w:t>
            </w:r>
            <w:r>
              <w:tab/>
            </w:r>
            <w:r>
              <w:t>R: reserved bit, set to 0.</w:t>
            </w:r>
          </w:p>
          <w:p>
            <w:pPr>
              <w:pStyle w:val="104"/>
              <w:widowControl w:val="0"/>
              <w:rPr>
                <w:lang w:eastAsia="zh-CN"/>
              </w:rPr>
            </w:pPr>
            <w:r>
              <w:rPr>
                <w:rFonts w:ascii="Times New Roman" w:hAnsi="Times New Roman"/>
                <w:lang w:eastAsia="en-US"/>
              </w:rPr>
              <w:object>
                <v:shape id="_x0000_i1031" o:spt="75" type="#_x0000_t75" style="height:79.5pt;width:285.7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31" r:id="rId17">
                  <o:LockedField>false</o:LockedField>
                </o:OLEObject>
              </w:object>
            </w:r>
          </w:p>
          <w:p>
            <w:pPr>
              <w:pStyle w:val="103"/>
              <w:widowControl w:val="0"/>
              <w:rPr>
                <w:rFonts w:hint="default"/>
                <w:vertAlign w:val="baseline"/>
                <w:lang w:val="en-US" w:eastAsia="zh-CN"/>
              </w:rPr>
            </w:pPr>
            <w:r>
              <w:t>Figure 6.1.3.</w:t>
            </w:r>
            <w:r>
              <w:rPr>
                <w:lang w:eastAsia="zh-CN"/>
              </w:rPr>
              <w:t>20</w:t>
            </w:r>
            <w:r>
              <w:t>-1: Recommended bit rate MAC CE</w:t>
            </w:r>
          </w:p>
        </w:tc>
      </w:tr>
    </w:tbl>
    <w:p>
      <w:pPr>
        <w:rPr>
          <w:rFonts w:hint="eastAsia"/>
          <w:lang w:val="en-US" w:eastAsia="zh-CN"/>
        </w:rPr>
      </w:pPr>
    </w:p>
    <w:p>
      <w:pPr>
        <w:rPr>
          <w:rFonts w:hint="eastAsia"/>
          <w:lang w:eastAsia="ko-KR"/>
        </w:rPr>
      </w:pPr>
      <w:r>
        <w:rPr>
          <w:rFonts w:hint="eastAsia"/>
          <w:b/>
          <w:bCs/>
          <w:lang w:val="en-US" w:eastAsia="zh-CN"/>
        </w:rPr>
        <w:t>Observation 6</w:t>
      </w:r>
      <w:r>
        <w:rPr>
          <w:rFonts w:hint="eastAsia"/>
          <w:lang w:val="en-US" w:eastAsia="zh-CN"/>
        </w:rPr>
        <w:t xml:space="preserve">: Recommended bit rate MAC CE is used for dynamically adjust transmission rate. </w:t>
      </w:r>
      <w:r>
        <w:t>It has a fixed size and consists of two octets</w:t>
      </w:r>
      <w:r>
        <w:rPr>
          <w:rFonts w:hint="eastAsia"/>
          <w:lang w:val="en-US" w:eastAsia="zh-CN"/>
        </w:rPr>
        <w:t xml:space="preserve">. Without integrity protection, an attacker may </w:t>
      </w:r>
      <w:r>
        <w:rPr>
          <w:rFonts w:hint="eastAsia"/>
          <w:lang w:eastAsia="ko-KR"/>
        </w:rPr>
        <w:t xml:space="preserve">manipulate </w:t>
      </w:r>
      <w:r>
        <w:rPr>
          <w:rFonts w:hint="eastAsia"/>
          <w:lang w:val="en-US" w:eastAsia="zh-CN"/>
        </w:rPr>
        <w:t xml:space="preserve">wrong recommendation bit rate, causing the UE to use wrong bit rates for certain applications. </w:t>
      </w:r>
      <w:r>
        <w:rPr>
          <w:rFonts w:hint="eastAsia"/>
          <w:lang w:eastAsia="ko-KR"/>
        </w:rPr>
        <w:t xml:space="preserve">For this MAC CE, considering its minimal size, integrity protection is not mandatory, while enabling it can prevent unintended misconfigurations and enhance </w:t>
      </w:r>
      <w:r>
        <w:rPr>
          <w:rFonts w:hint="eastAsia"/>
          <w:lang w:val="en-US" w:eastAsia="zh-CN"/>
        </w:rPr>
        <w:t>transmission</w:t>
      </w:r>
      <w:r>
        <w:rPr>
          <w:rFonts w:hint="eastAsia"/>
          <w:lang w:eastAsia="ko-KR"/>
        </w:rPr>
        <w:t xml:space="preserve"> performance.</w:t>
      </w:r>
    </w:p>
    <w:p>
      <w:pPr>
        <w:rPr>
          <w:rFonts w:hint="default"/>
          <w:lang w:val="en-US" w:eastAsia="zh-CN"/>
        </w:rPr>
      </w:pPr>
    </w:p>
    <w:p>
      <w:pPr>
        <w:rPr>
          <w:rFonts w:hint="default"/>
          <w:lang w:val="en-US" w:eastAsia="zh-CN"/>
        </w:rPr>
      </w:pPr>
      <w:r>
        <w:rPr>
          <w:rFonts w:hint="eastAsia"/>
          <w:lang w:val="en-US" w:eastAsia="zh-CN"/>
        </w:rPr>
        <w:t>Based on the observation above, in addition to LTM cell switch command MAC CE, for some MAC CEs, security protection is recommended to avoid the risk of eavesdropping and/or wrong configuration causing link interruption. For others, the absence of protection does not pose critical security threats, although they may be beneficial to have security protection.</w:t>
      </w:r>
    </w:p>
    <w:p>
      <w:pPr>
        <w:pStyle w:val="3"/>
      </w:pPr>
      <w:r>
        <w:t>4</w:t>
      </w:r>
      <w:r>
        <w:tab/>
      </w:r>
      <w:r>
        <w:t>Detailed proposal</w:t>
      </w:r>
    </w:p>
    <w:p>
      <w:pPr>
        <w:rPr>
          <w:rFonts w:hint="eastAsia"/>
          <w:b w:val="0"/>
          <w:bCs w:val="0"/>
          <w:lang w:val="en-US" w:eastAsia="zh-CN"/>
        </w:rPr>
      </w:pPr>
      <w:r>
        <w:rPr>
          <w:rFonts w:hint="eastAsia"/>
          <w:b w:val="0"/>
          <w:bCs w:val="0"/>
          <w:lang w:val="en-US" w:eastAsia="zh-CN"/>
        </w:rPr>
        <w:t>Based on the observations:</w:t>
      </w:r>
    </w:p>
    <w:p>
      <w:pPr>
        <w:rPr>
          <w:rFonts w:hint="default"/>
          <w:lang w:val="en-US" w:eastAsia="zh-CN"/>
        </w:rPr>
      </w:pPr>
      <w:r>
        <w:rPr>
          <w:rFonts w:hint="eastAsia"/>
          <w:b/>
          <w:bCs/>
          <w:lang w:val="en-US" w:eastAsia="zh-CN"/>
        </w:rPr>
        <w:t>Observation 1</w:t>
      </w:r>
      <w:r>
        <w:rPr>
          <w:rFonts w:hint="eastAsia"/>
          <w:lang w:val="en-US" w:eastAsia="zh-CN"/>
        </w:rPr>
        <w:t>: SA3 has agreed that NCC can be transmitted via MAC CE message, and the unprotected MAC leads to increased attack scenarios and probability of handover failure.</w:t>
      </w:r>
      <w:r>
        <w:rPr>
          <w:rFonts w:hint="default"/>
          <w:lang w:val="en-US" w:eastAsia="zh-CN"/>
        </w:rPr>
        <w:t xml:space="preserve"> </w:t>
      </w:r>
      <w:r>
        <w:rPr>
          <w:rFonts w:hint="eastAsia"/>
          <w:lang w:val="en-US" w:eastAsia="zh-CN"/>
        </w:rPr>
        <w:t>SA3 may consider studying MAC CE protection in the future.</w:t>
      </w:r>
    </w:p>
    <w:p>
      <w:pPr>
        <w:rPr>
          <w:rFonts w:hint="eastAsia"/>
          <w:lang w:val="en-US" w:eastAsia="zh-CN"/>
        </w:rPr>
      </w:pPr>
      <w:r>
        <w:rPr>
          <w:rFonts w:hint="eastAsia"/>
          <w:b/>
          <w:bCs/>
          <w:lang w:val="en-US" w:eastAsia="zh-CN"/>
        </w:rPr>
        <w:t>Observation 2</w:t>
      </w:r>
      <w:r>
        <w:rPr>
          <w:rFonts w:hint="eastAsia"/>
          <w:lang w:val="en-US" w:eastAsia="zh-CN"/>
        </w:rPr>
        <w:t>: Timing Advance Command MAC CE and Absolute Timing Advance Command MAC CE include timing advance information, which enables UE to adjust its uplink transmission timing. Without integrity protection, an attacker may manipulate the timing advance information hence causing UL interference to the whole cell. Without confidentiality protection, an attacker may eavesdrop the timing advance information, estimate the distance between UE and BS, and further estimate the UE</w:t>
      </w:r>
      <w:r>
        <w:rPr>
          <w:rFonts w:hint="default"/>
          <w:lang w:val="en-US" w:eastAsia="zh-CN"/>
        </w:rPr>
        <w:t>’</w:t>
      </w:r>
      <w:r>
        <w:rPr>
          <w:rFonts w:hint="eastAsia"/>
          <w:lang w:val="en-US" w:eastAsia="zh-CN"/>
        </w:rPr>
        <w:t>s location and movement patterns by monitoring timing advance information updates over time.</w:t>
      </w:r>
    </w:p>
    <w:p>
      <w:pPr>
        <w:rPr>
          <w:rFonts w:hint="default"/>
          <w:lang w:val="en-US" w:eastAsia="zh-CN"/>
        </w:rPr>
      </w:pPr>
      <w:r>
        <w:rPr>
          <w:rFonts w:hint="eastAsia"/>
          <w:b/>
          <w:bCs/>
          <w:lang w:val="en-US" w:eastAsia="zh-CN"/>
        </w:rPr>
        <w:t>Observation 3</w:t>
      </w:r>
      <w:r>
        <w:rPr>
          <w:rFonts w:hint="eastAsia"/>
          <w:lang w:val="en-US" w:eastAsia="zh-CN"/>
        </w:rPr>
        <w:t xml:space="preserve">: </w:t>
      </w:r>
      <w:r>
        <w:rPr>
          <w:lang w:eastAsia="ko-KR"/>
        </w:rPr>
        <w:t>SCell Activation/Deactivation MAC CE</w:t>
      </w:r>
      <w:r>
        <w:rPr>
          <w:rFonts w:hint="eastAsia"/>
          <w:lang w:val="en-US" w:eastAsia="zh-CN"/>
        </w:rPr>
        <w:t xml:space="preserve"> is used to activate or deactivate data transmission for SCell. Without integrity protection, an attacker can activate/deactivate cells randomly causing link interruption and UE to communicate on wrong cells even.</w:t>
      </w:r>
    </w:p>
    <w:p>
      <w:pPr>
        <w:rPr>
          <w:rFonts w:hint="eastAsia"/>
          <w:b/>
          <w:bCs/>
          <w:lang w:val="en-US" w:eastAsia="zh-CN"/>
        </w:rPr>
      </w:pPr>
      <w:r>
        <w:rPr>
          <w:rFonts w:hint="eastAsia"/>
          <w:b/>
          <w:bCs/>
          <w:lang w:val="en-US" w:eastAsia="zh-CN"/>
        </w:rPr>
        <w:t>Observation 4</w:t>
      </w:r>
      <w:r>
        <w:rPr>
          <w:rFonts w:hint="eastAsia"/>
          <w:lang w:val="en-US" w:eastAsia="zh-CN"/>
        </w:rPr>
        <w:t xml:space="preserve">: </w:t>
      </w:r>
      <w:r>
        <w:rPr>
          <w:lang w:eastAsia="ko-KR"/>
        </w:rPr>
        <w:t>SP CSI-RS/CSI-IM Resource Set Activation/Deactivation MAC CE</w:t>
      </w:r>
      <w:r>
        <w:rPr>
          <w:rFonts w:hint="eastAsia"/>
          <w:lang w:val="en-US" w:eastAsia="zh-CN"/>
        </w:rPr>
        <w:t xml:space="preserve"> includes </w:t>
      </w:r>
      <w:r>
        <w:rPr>
          <w:lang w:eastAsia="ko-KR"/>
        </w:rPr>
        <w:t>A/D</w:t>
      </w:r>
      <w:r>
        <w:rPr>
          <w:rFonts w:hint="eastAsia"/>
          <w:lang w:val="en-US" w:eastAsia="zh-CN"/>
        </w:rPr>
        <w:t xml:space="preserve">, </w:t>
      </w:r>
      <w:r>
        <w:t>Serving Cell ID</w:t>
      </w:r>
      <w:r>
        <w:rPr>
          <w:rFonts w:hint="eastAsia"/>
          <w:lang w:val="en-US" w:eastAsia="zh-CN"/>
        </w:rPr>
        <w:t xml:space="preserve">, </w:t>
      </w:r>
      <w:r>
        <w:t>BWP ID</w:t>
      </w:r>
      <w:r>
        <w:rPr>
          <w:rFonts w:hint="eastAsia"/>
          <w:lang w:val="en-US" w:eastAsia="zh-CN"/>
        </w:rPr>
        <w:t>, etc. Without integrity protection, an attacker may manipulate the MAC CE, resulting in wrong configuration/activation and deactivation and hence causing link interruption.</w:t>
      </w:r>
    </w:p>
    <w:p>
      <w:pPr>
        <w:rPr>
          <w:rFonts w:hint="default"/>
          <w:lang w:val="en-US" w:eastAsia="zh-CN"/>
        </w:rPr>
      </w:pPr>
      <w:r>
        <w:rPr>
          <w:rFonts w:hint="eastAsia"/>
          <w:b/>
          <w:bCs/>
          <w:lang w:val="en-US" w:eastAsia="zh-CN"/>
        </w:rPr>
        <w:t>Observation 5</w:t>
      </w:r>
      <w:r>
        <w:rPr>
          <w:rFonts w:hint="eastAsia"/>
          <w:lang w:val="en-US" w:eastAsia="zh-CN"/>
        </w:rPr>
        <w:t xml:space="preserve">: </w:t>
      </w:r>
      <w:r>
        <w:rPr>
          <w:rFonts w:hint="eastAsia"/>
          <w:lang w:eastAsia="ko-KR"/>
        </w:rPr>
        <w:t>Duplication Activation/Deactivation MAC CE is used to inform UE to activate/deactivate PDCP packet duplication. </w:t>
      </w:r>
      <w:r>
        <w:t>It has a fixed size and consists of a single octet</w:t>
      </w:r>
      <w:r>
        <w:rPr>
          <w:rFonts w:hint="eastAsia"/>
          <w:lang w:val="en-US" w:eastAsia="zh-CN"/>
        </w:rPr>
        <w:t xml:space="preserve">. </w:t>
      </w:r>
      <w:r>
        <w:rPr>
          <w:rFonts w:hint="eastAsia"/>
          <w:lang w:eastAsia="ko-KR"/>
        </w:rPr>
        <w:t>Without integrity protection, an attack may manipulate wrong configuration/activation and deactivation, e.g., deactivate duplication in scenarios requiring high reliability, causing poor link performance. For this MAC CE, considering its minimal size, integrity protection is not mandatory, while enabling it can prevent unintended misconfigurations and enhance link performance.</w:t>
      </w:r>
    </w:p>
    <w:p>
      <w:pPr>
        <w:rPr>
          <w:rFonts w:hint="eastAsia"/>
          <w:lang w:eastAsia="ko-KR"/>
        </w:rPr>
      </w:pPr>
      <w:r>
        <w:rPr>
          <w:rFonts w:hint="eastAsia"/>
          <w:b/>
          <w:bCs/>
          <w:lang w:val="en-US" w:eastAsia="zh-CN"/>
        </w:rPr>
        <w:t>Observation 6</w:t>
      </w:r>
      <w:r>
        <w:rPr>
          <w:rFonts w:hint="eastAsia"/>
          <w:lang w:val="en-US" w:eastAsia="zh-CN"/>
        </w:rPr>
        <w:t xml:space="preserve">: Recommended bit rate MAC CE is used for dynamically adjust transmission rate. </w:t>
      </w:r>
      <w:r>
        <w:t>It has a fixed size and consists of two octets</w:t>
      </w:r>
      <w:r>
        <w:rPr>
          <w:rFonts w:hint="eastAsia"/>
          <w:lang w:val="en-US" w:eastAsia="zh-CN"/>
        </w:rPr>
        <w:t xml:space="preserve">. Without integrity protection, an attacker may </w:t>
      </w:r>
      <w:r>
        <w:rPr>
          <w:rFonts w:hint="eastAsia"/>
          <w:lang w:eastAsia="ko-KR"/>
        </w:rPr>
        <w:t xml:space="preserve">manipulate </w:t>
      </w:r>
      <w:r>
        <w:rPr>
          <w:rFonts w:hint="eastAsia"/>
          <w:lang w:val="en-US" w:eastAsia="zh-CN"/>
        </w:rPr>
        <w:t xml:space="preserve">wrong recommendation bit rate, causing the UE to use wrong bit rates for certain applications. </w:t>
      </w:r>
      <w:r>
        <w:rPr>
          <w:rFonts w:hint="eastAsia"/>
          <w:lang w:eastAsia="ko-KR"/>
        </w:rPr>
        <w:t xml:space="preserve">For this MAC CE, considering its minimal size, integrity protection is not mandatory, while enabling it can prevent unintended misconfigurations and enhance </w:t>
      </w:r>
      <w:r>
        <w:rPr>
          <w:rFonts w:hint="eastAsia"/>
          <w:lang w:val="en-US" w:eastAsia="zh-CN"/>
        </w:rPr>
        <w:t>transmission</w:t>
      </w:r>
      <w:r>
        <w:rPr>
          <w:rFonts w:hint="eastAsia"/>
          <w:lang w:eastAsia="ko-KR"/>
        </w:rPr>
        <w:t xml:space="preserve"> performance.</w:t>
      </w:r>
    </w:p>
    <w:p>
      <w:pPr>
        <w:rPr>
          <w:rFonts w:hint="eastAsia"/>
          <w:b/>
          <w:bCs/>
          <w:lang w:val="en-US" w:eastAsia="zh-CN"/>
        </w:rPr>
      </w:pPr>
    </w:p>
    <w:p>
      <w:pPr>
        <w:rPr>
          <w:rFonts w:hint="default"/>
          <w:b w:val="0"/>
          <w:bCs w:val="0"/>
          <w:lang w:val="en-US" w:eastAsia="zh-CN"/>
        </w:rPr>
      </w:pPr>
      <w:r>
        <w:rPr>
          <w:rFonts w:hint="eastAsia"/>
          <w:b w:val="0"/>
          <w:bCs w:val="0"/>
          <w:lang w:val="en-US" w:eastAsia="zh-CN"/>
        </w:rPr>
        <w:t>It is proposed:</w:t>
      </w:r>
    </w:p>
    <w:p>
      <w:pPr>
        <w:rPr>
          <w:rFonts w:hint="default" w:eastAsia="宋体"/>
          <w:b/>
          <w:bCs/>
          <w:lang w:val="en-US" w:eastAsia="zh-CN"/>
        </w:rPr>
      </w:pPr>
      <w:r>
        <w:rPr>
          <w:b/>
          <w:bCs/>
        </w:rPr>
        <w:t xml:space="preserve">Proposal </w:t>
      </w:r>
      <w:r>
        <w:rPr>
          <w:rFonts w:hint="eastAsia"/>
          <w:b/>
          <w:bCs/>
          <w:lang w:val="en-US" w:eastAsia="zh-CN"/>
        </w:rPr>
        <w:t>1</w:t>
      </w:r>
      <w:r>
        <w:rPr>
          <w:b/>
          <w:bCs/>
        </w:rPr>
        <w:t>:</w:t>
      </w:r>
      <w:r>
        <w:rPr>
          <w:rFonts w:hint="eastAsia"/>
          <w:b/>
          <w:bCs/>
          <w:lang w:val="en-US" w:eastAsia="zh-CN"/>
        </w:rPr>
        <w:t xml:space="preserve"> </w:t>
      </w:r>
      <w:r>
        <w:rPr>
          <w:rFonts w:hint="eastAsia"/>
          <w:b w:val="0"/>
          <w:bCs w:val="0"/>
          <w:lang w:val="en-US" w:eastAsia="zh-CN"/>
        </w:rPr>
        <w:t>It is proposed to i</w:t>
      </w:r>
      <w:r>
        <w:rPr>
          <w:rFonts w:hint="eastAsia"/>
          <w:i w:val="0"/>
          <w:color w:val="auto"/>
          <w:lang w:val="en-US" w:eastAsia="zh-CN"/>
        </w:rPr>
        <w:t>dentify MAC CE messages that need to be protected in 5G-A.</w:t>
      </w:r>
    </w:p>
    <w:p>
      <w:pPr>
        <w:rPr>
          <w:lang w:eastAsia="zh-CN"/>
        </w:rPr>
      </w:pPr>
      <w:r>
        <w:rPr>
          <w:b/>
          <w:bCs/>
        </w:rPr>
        <w:t xml:space="preserve">Proposal </w:t>
      </w:r>
      <w:r>
        <w:rPr>
          <w:rFonts w:hint="eastAsia"/>
          <w:b/>
          <w:bCs/>
          <w:lang w:val="en-US" w:eastAsia="zh-CN"/>
        </w:rPr>
        <w:t>2</w:t>
      </w:r>
      <w:r>
        <w:rPr>
          <w:b/>
          <w:bCs/>
        </w:rPr>
        <w:t>:</w:t>
      </w:r>
      <w:r>
        <w:t xml:space="preserve"> </w:t>
      </w:r>
      <w:r>
        <w:rPr>
          <w:rFonts w:hint="eastAsia"/>
          <w:lang w:val="en-US" w:eastAsia="zh-CN"/>
        </w:rPr>
        <w:t>It is proposed to study MAC layer security under R20 6G topic</w:t>
      </w:r>
      <w:r>
        <w:t xml:space="preserv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377C"/>
    <w:rsid w:val="00012515"/>
    <w:rsid w:val="00014055"/>
    <w:rsid w:val="00021DBD"/>
    <w:rsid w:val="00033CB1"/>
    <w:rsid w:val="0003512D"/>
    <w:rsid w:val="000355FF"/>
    <w:rsid w:val="000413F1"/>
    <w:rsid w:val="00041909"/>
    <w:rsid w:val="00041DE1"/>
    <w:rsid w:val="00046389"/>
    <w:rsid w:val="0005300A"/>
    <w:rsid w:val="000570E8"/>
    <w:rsid w:val="00065247"/>
    <w:rsid w:val="0007215C"/>
    <w:rsid w:val="00074722"/>
    <w:rsid w:val="000750E8"/>
    <w:rsid w:val="000819D8"/>
    <w:rsid w:val="00085302"/>
    <w:rsid w:val="000924C8"/>
    <w:rsid w:val="000934A6"/>
    <w:rsid w:val="000951D3"/>
    <w:rsid w:val="000A1BDB"/>
    <w:rsid w:val="000A2C6C"/>
    <w:rsid w:val="000A4660"/>
    <w:rsid w:val="000B09A1"/>
    <w:rsid w:val="000B402A"/>
    <w:rsid w:val="000C07D2"/>
    <w:rsid w:val="000C21CB"/>
    <w:rsid w:val="000C6140"/>
    <w:rsid w:val="000C6605"/>
    <w:rsid w:val="000C70A1"/>
    <w:rsid w:val="000D1B5B"/>
    <w:rsid w:val="000D402F"/>
    <w:rsid w:val="000E13BC"/>
    <w:rsid w:val="000E15BF"/>
    <w:rsid w:val="0010401F"/>
    <w:rsid w:val="00104A75"/>
    <w:rsid w:val="00107F0C"/>
    <w:rsid w:val="00112FC3"/>
    <w:rsid w:val="001321FB"/>
    <w:rsid w:val="00132C4F"/>
    <w:rsid w:val="001339BF"/>
    <w:rsid w:val="00141749"/>
    <w:rsid w:val="001431EE"/>
    <w:rsid w:val="0015082C"/>
    <w:rsid w:val="001536A3"/>
    <w:rsid w:val="00153A28"/>
    <w:rsid w:val="00172CCB"/>
    <w:rsid w:val="00173FA3"/>
    <w:rsid w:val="001842C7"/>
    <w:rsid w:val="00184B6F"/>
    <w:rsid w:val="001850AC"/>
    <w:rsid w:val="001861E5"/>
    <w:rsid w:val="00187E5A"/>
    <w:rsid w:val="001A2910"/>
    <w:rsid w:val="001A37A6"/>
    <w:rsid w:val="001A418C"/>
    <w:rsid w:val="001B1652"/>
    <w:rsid w:val="001B19AE"/>
    <w:rsid w:val="001B1A30"/>
    <w:rsid w:val="001C3EC8"/>
    <w:rsid w:val="001D247A"/>
    <w:rsid w:val="001D2BD4"/>
    <w:rsid w:val="001D6615"/>
    <w:rsid w:val="001D6911"/>
    <w:rsid w:val="001E44AF"/>
    <w:rsid w:val="001F28EB"/>
    <w:rsid w:val="001F71C5"/>
    <w:rsid w:val="00201947"/>
    <w:rsid w:val="00201D86"/>
    <w:rsid w:val="002025C8"/>
    <w:rsid w:val="0020395B"/>
    <w:rsid w:val="002046CB"/>
    <w:rsid w:val="00204DB6"/>
    <w:rsid w:val="00204DC9"/>
    <w:rsid w:val="002062C0"/>
    <w:rsid w:val="00206756"/>
    <w:rsid w:val="00215130"/>
    <w:rsid w:val="00225711"/>
    <w:rsid w:val="00230002"/>
    <w:rsid w:val="00244C9A"/>
    <w:rsid w:val="00246C71"/>
    <w:rsid w:val="00247216"/>
    <w:rsid w:val="00256752"/>
    <w:rsid w:val="002571DA"/>
    <w:rsid w:val="0026358D"/>
    <w:rsid w:val="00273674"/>
    <w:rsid w:val="0028306F"/>
    <w:rsid w:val="00290F16"/>
    <w:rsid w:val="00291FA9"/>
    <w:rsid w:val="00295893"/>
    <w:rsid w:val="002A11A2"/>
    <w:rsid w:val="002A1857"/>
    <w:rsid w:val="002A686A"/>
    <w:rsid w:val="002C423E"/>
    <w:rsid w:val="002C51C6"/>
    <w:rsid w:val="002C7F38"/>
    <w:rsid w:val="002D791C"/>
    <w:rsid w:val="002E2788"/>
    <w:rsid w:val="002E76C2"/>
    <w:rsid w:val="002F79EC"/>
    <w:rsid w:val="0030628A"/>
    <w:rsid w:val="003114E8"/>
    <w:rsid w:val="00311920"/>
    <w:rsid w:val="00326C61"/>
    <w:rsid w:val="0033729A"/>
    <w:rsid w:val="003414CC"/>
    <w:rsid w:val="00343D42"/>
    <w:rsid w:val="00343D54"/>
    <w:rsid w:val="0034509F"/>
    <w:rsid w:val="0035122B"/>
    <w:rsid w:val="00352A3A"/>
    <w:rsid w:val="00353451"/>
    <w:rsid w:val="00354491"/>
    <w:rsid w:val="00355AD7"/>
    <w:rsid w:val="00363F0A"/>
    <w:rsid w:val="00371032"/>
    <w:rsid w:val="00371B44"/>
    <w:rsid w:val="00372010"/>
    <w:rsid w:val="003875BB"/>
    <w:rsid w:val="00394819"/>
    <w:rsid w:val="003A16F6"/>
    <w:rsid w:val="003A7FB4"/>
    <w:rsid w:val="003C122B"/>
    <w:rsid w:val="003C16EE"/>
    <w:rsid w:val="003C3DFC"/>
    <w:rsid w:val="003C5A97"/>
    <w:rsid w:val="003C7A04"/>
    <w:rsid w:val="003D35FE"/>
    <w:rsid w:val="003D40C7"/>
    <w:rsid w:val="003E44F8"/>
    <w:rsid w:val="003E61A7"/>
    <w:rsid w:val="003E62A7"/>
    <w:rsid w:val="003F2FF3"/>
    <w:rsid w:val="003F52B2"/>
    <w:rsid w:val="003F6E74"/>
    <w:rsid w:val="00407722"/>
    <w:rsid w:val="00413068"/>
    <w:rsid w:val="004140C6"/>
    <w:rsid w:val="004238FE"/>
    <w:rsid w:val="0043091D"/>
    <w:rsid w:val="004328B2"/>
    <w:rsid w:val="00437CEE"/>
    <w:rsid w:val="00440414"/>
    <w:rsid w:val="004441C2"/>
    <w:rsid w:val="00451DE0"/>
    <w:rsid w:val="0045353B"/>
    <w:rsid w:val="00454630"/>
    <w:rsid w:val="004558E9"/>
    <w:rsid w:val="0045777E"/>
    <w:rsid w:val="00464A0B"/>
    <w:rsid w:val="00486E77"/>
    <w:rsid w:val="004959AC"/>
    <w:rsid w:val="004A50EA"/>
    <w:rsid w:val="004B0D3E"/>
    <w:rsid w:val="004B154E"/>
    <w:rsid w:val="004B3753"/>
    <w:rsid w:val="004B5226"/>
    <w:rsid w:val="004C04D2"/>
    <w:rsid w:val="004C11B9"/>
    <w:rsid w:val="004C31D2"/>
    <w:rsid w:val="004C60E4"/>
    <w:rsid w:val="004D48A2"/>
    <w:rsid w:val="004D55C2"/>
    <w:rsid w:val="004F3275"/>
    <w:rsid w:val="004F6E77"/>
    <w:rsid w:val="004F74A4"/>
    <w:rsid w:val="00501A62"/>
    <w:rsid w:val="00521131"/>
    <w:rsid w:val="00527C0B"/>
    <w:rsid w:val="0053096C"/>
    <w:rsid w:val="00535C3B"/>
    <w:rsid w:val="005410F6"/>
    <w:rsid w:val="00546999"/>
    <w:rsid w:val="00550853"/>
    <w:rsid w:val="00552753"/>
    <w:rsid w:val="00553925"/>
    <w:rsid w:val="00567774"/>
    <w:rsid w:val="005729C4"/>
    <w:rsid w:val="00575466"/>
    <w:rsid w:val="00582D99"/>
    <w:rsid w:val="0058741D"/>
    <w:rsid w:val="0059227B"/>
    <w:rsid w:val="005928C7"/>
    <w:rsid w:val="0059618A"/>
    <w:rsid w:val="00597BC4"/>
    <w:rsid w:val="005A1E32"/>
    <w:rsid w:val="005A2575"/>
    <w:rsid w:val="005A3839"/>
    <w:rsid w:val="005B0966"/>
    <w:rsid w:val="005B795D"/>
    <w:rsid w:val="005C13A1"/>
    <w:rsid w:val="005C2BBF"/>
    <w:rsid w:val="005C5F78"/>
    <w:rsid w:val="005D0561"/>
    <w:rsid w:val="005D1575"/>
    <w:rsid w:val="005D188A"/>
    <w:rsid w:val="005E08A5"/>
    <w:rsid w:val="005E164B"/>
    <w:rsid w:val="005E4CF5"/>
    <w:rsid w:val="005E60EA"/>
    <w:rsid w:val="005F12EE"/>
    <w:rsid w:val="005F3763"/>
    <w:rsid w:val="005F4C14"/>
    <w:rsid w:val="005F614A"/>
    <w:rsid w:val="00600218"/>
    <w:rsid w:val="0060514A"/>
    <w:rsid w:val="00610D12"/>
    <w:rsid w:val="00611EA9"/>
    <w:rsid w:val="00613820"/>
    <w:rsid w:val="006158B8"/>
    <w:rsid w:val="006232D5"/>
    <w:rsid w:val="00635969"/>
    <w:rsid w:val="00652248"/>
    <w:rsid w:val="00652DC7"/>
    <w:rsid w:val="0065341F"/>
    <w:rsid w:val="00657A26"/>
    <w:rsid w:val="00657B80"/>
    <w:rsid w:val="00664184"/>
    <w:rsid w:val="00675B3C"/>
    <w:rsid w:val="0069495C"/>
    <w:rsid w:val="006B0DA4"/>
    <w:rsid w:val="006B1A90"/>
    <w:rsid w:val="006C54D3"/>
    <w:rsid w:val="006C6E4D"/>
    <w:rsid w:val="006D340A"/>
    <w:rsid w:val="006D7C38"/>
    <w:rsid w:val="006E35D3"/>
    <w:rsid w:val="006E747C"/>
    <w:rsid w:val="006F1D0F"/>
    <w:rsid w:val="00703179"/>
    <w:rsid w:val="007105BD"/>
    <w:rsid w:val="00715284"/>
    <w:rsid w:val="00715310"/>
    <w:rsid w:val="00715A1D"/>
    <w:rsid w:val="00717798"/>
    <w:rsid w:val="00721EFA"/>
    <w:rsid w:val="007232B0"/>
    <w:rsid w:val="00730B7D"/>
    <w:rsid w:val="00745CA3"/>
    <w:rsid w:val="007540DD"/>
    <w:rsid w:val="00754EE6"/>
    <w:rsid w:val="00760BB0"/>
    <w:rsid w:val="0076157A"/>
    <w:rsid w:val="007749EC"/>
    <w:rsid w:val="00776F72"/>
    <w:rsid w:val="00781D1B"/>
    <w:rsid w:val="00782D1E"/>
    <w:rsid w:val="00784593"/>
    <w:rsid w:val="007854E8"/>
    <w:rsid w:val="007877A2"/>
    <w:rsid w:val="007928AF"/>
    <w:rsid w:val="007A00EF"/>
    <w:rsid w:val="007A7822"/>
    <w:rsid w:val="007B19EA"/>
    <w:rsid w:val="007B1E8C"/>
    <w:rsid w:val="007C0A2D"/>
    <w:rsid w:val="007C27B0"/>
    <w:rsid w:val="007C726B"/>
    <w:rsid w:val="007D58AB"/>
    <w:rsid w:val="007D74E7"/>
    <w:rsid w:val="007E1C5D"/>
    <w:rsid w:val="007E3391"/>
    <w:rsid w:val="007E373B"/>
    <w:rsid w:val="007E482E"/>
    <w:rsid w:val="007E537E"/>
    <w:rsid w:val="007F300B"/>
    <w:rsid w:val="008014C3"/>
    <w:rsid w:val="00804A57"/>
    <w:rsid w:val="00804D2D"/>
    <w:rsid w:val="00815B2B"/>
    <w:rsid w:val="00823EDF"/>
    <w:rsid w:val="008373BD"/>
    <w:rsid w:val="008452BE"/>
    <w:rsid w:val="00850812"/>
    <w:rsid w:val="00850DCC"/>
    <w:rsid w:val="00852A94"/>
    <w:rsid w:val="008531C4"/>
    <w:rsid w:val="008655E5"/>
    <w:rsid w:val="00866B05"/>
    <w:rsid w:val="00872560"/>
    <w:rsid w:val="00876B9A"/>
    <w:rsid w:val="008841F2"/>
    <w:rsid w:val="008933BF"/>
    <w:rsid w:val="00895FA0"/>
    <w:rsid w:val="008A0284"/>
    <w:rsid w:val="008A10C4"/>
    <w:rsid w:val="008A31E3"/>
    <w:rsid w:val="008B0248"/>
    <w:rsid w:val="008B15C5"/>
    <w:rsid w:val="008C619E"/>
    <w:rsid w:val="008E49B7"/>
    <w:rsid w:val="008F0A11"/>
    <w:rsid w:val="008F5F33"/>
    <w:rsid w:val="008F78AC"/>
    <w:rsid w:val="009040C1"/>
    <w:rsid w:val="0091046A"/>
    <w:rsid w:val="0092029E"/>
    <w:rsid w:val="00920898"/>
    <w:rsid w:val="009215EA"/>
    <w:rsid w:val="00926ABD"/>
    <w:rsid w:val="009271BA"/>
    <w:rsid w:val="009335D5"/>
    <w:rsid w:val="009468A2"/>
    <w:rsid w:val="00947F4E"/>
    <w:rsid w:val="00953E87"/>
    <w:rsid w:val="00964108"/>
    <w:rsid w:val="009641DF"/>
    <w:rsid w:val="00966D47"/>
    <w:rsid w:val="0098031E"/>
    <w:rsid w:val="0098116A"/>
    <w:rsid w:val="0098676B"/>
    <w:rsid w:val="00992312"/>
    <w:rsid w:val="0099376A"/>
    <w:rsid w:val="009A461E"/>
    <w:rsid w:val="009A6454"/>
    <w:rsid w:val="009B3B1C"/>
    <w:rsid w:val="009C0DED"/>
    <w:rsid w:val="009C5D83"/>
    <w:rsid w:val="009D787B"/>
    <w:rsid w:val="009E415D"/>
    <w:rsid w:val="009E6EC6"/>
    <w:rsid w:val="009F2B54"/>
    <w:rsid w:val="00A0224C"/>
    <w:rsid w:val="00A04191"/>
    <w:rsid w:val="00A04FE5"/>
    <w:rsid w:val="00A17C8D"/>
    <w:rsid w:val="00A2332F"/>
    <w:rsid w:val="00A277C7"/>
    <w:rsid w:val="00A27E2B"/>
    <w:rsid w:val="00A37D7F"/>
    <w:rsid w:val="00A46410"/>
    <w:rsid w:val="00A47FD9"/>
    <w:rsid w:val="00A550A4"/>
    <w:rsid w:val="00A57688"/>
    <w:rsid w:val="00A72F1E"/>
    <w:rsid w:val="00A769E7"/>
    <w:rsid w:val="00A7784B"/>
    <w:rsid w:val="00A830A3"/>
    <w:rsid w:val="00A84A94"/>
    <w:rsid w:val="00A86BF7"/>
    <w:rsid w:val="00A96B4A"/>
    <w:rsid w:val="00A9709C"/>
    <w:rsid w:val="00AA246A"/>
    <w:rsid w:val="00AA54FA"/>
    <w:rsid w:val="00AA57C9"/>
    <w:rsid w:val="00AB3D16"/>
    <w:rsid w:val="00AC0256"/>
    <w:rsid w:val="00AC100C"/>
    <w:rsid w:val="00AD1DAA"/>
    <w:rsid w:val="00AD7B16"/>
    <w:rsid w:val="00AF1E23"/>
    <w:rsid w:val="00AF34F8"/>
    <w:rsid w:val="00AF52B7"/>
    <w:rsid w:val="00AF7F81"/>
    <w:rsid w:val="00B01135"/>
    <w:rsid w:val="00B01AFF"/>
    <w:rsid w:val="00B01C41"/>
    <w:rsid w:val="00B05CC7"/>
    <w:rsid w:val="00B21739"/>
    <w:rsid w:val="00B22D30"/>
    <w:rsid w:val="00B23F76"/>
    <w:rsid w:val="00B260CA"/>
    <w:rsid w:val="00B27E39"/>
    <w:rsid w:val="00B311B6"/>
    <w:rsid w:val="00B335F9"/>
    <w:rsid w:val="00B350D8"/>
    <w:rsid w:val="00B41311"/>
    <w:rsid w:val="00B4283E"/>
    <w:rsid w:val="00B467DE"/>
    <w:rsid w:val="00B4702A"/>
    <w:rsid w:val="00B51CB9"/>
    <w:rsid w:val="00B52217"/>
    <w:rsid w:val="00B52325"/>
    <w:rsid w:val="00B70BD8"/>
    <w:rsid w:val="00B71C8D"/>
    <w:rsid w:val="00B73B56"/>
    <w:rsid w:val="00B73B5D"/>
    <w:rsid w:val="00B75F78"/>
    <w:rsid w:val="00B76763"/>
    <w:rsid w:val="00B7732B"/>
    <w:rsid w:val="00B83FE7"/>
    <w:rsid w:val="00B879F0"/>
    <w:rsid w:val="00BA2D90"/>
    <w:rsid w:val="00BA51E3"/>
    <w:rsid w:val="00BA59C5"/>
    <w:rsid w:val="00BB19B7"/>
    <w:rsid w:val="00BB2279"/>
    <w:rsid w:val="00BB7437"/>
    <w:rsid w:val="00BB7A9D"/>
    <w:rsid w:val="00BC048C"/>
    <w:rsid w:val="00BC25AA"/>
    <w:rsid w:val="00BC43FF"/>
    <w:rsid w:val="00BD50FE"/>
    <w:rsid w:val="00BD7659"/>
    <w:rsid w:val="00BE331E"/>
    <w:rsid w:val="00BE4183"/>
    <w:rsid w:val="00BE69E0"/>
    <w:rsid w:val="00C01670"/>
    <w:rsid w:val="00C022E3"/>
    <w:rsid w:val="00C0625E"/>
    <w:rsid w:val="00C10A0B"/>
    <w:rsid w:val="00C1358B"/>
    <w:rsid w:val="00C20300"/>
    <w:rsid w:val="00C22D7C"/>
    <w:rsid w:val="00C32DBC"/>
    <w:rsid w:val="00C4712D"/>
    <w:rsid w:val="00C47761"/>
    <w:rsid w:val="00C555C9"/>
    <w:rsid w:val="00C66911"/>
    <w:rsid w:val="00C80A35"/>
    <w:rsid w:val="00C86E02"/>
    <w:rsid w:val="00C94F55"/>
    <w:rsid w:val="00CA0483"/>
    <w:rsid w:val="00CA09E7"/>
    <w:rsid w:val="00CA7D62"/>
    <w:rsid w:val="00CB07A8"/>
    <w:rsid w:val="00CD4A57"/>
    <w:rsid w:val="00CF17DF"/>
    <w:rsid w:val="00CF365A"/>
    <w:rsid w:val="00CF3A76"/>
    <w:rsid w:val="00CF6E4F"/>
    <w:rsid w:val="00D138F3"/>
    <w:rsid w:val="00D33604"/>
    <w:rsid w:val="00D34906"/>
    <w:rsid w:val="00D35E58"/>
    <w:rsid w:val="00D36B41"/>
    <w:rsid w:val="00D37B08"/>
    <w:rsid w:val="00D437FF"/>
    <w:rsid w:val="00D463E5"/>
    <w:rsid w:val="00D5130C"/>
    <w:rsid w:val="00D56C76"/>
    <w:rsid w:val="00D62265"/>
    <w:rsid w:val="00D76B8C"/>
    <w:rsid w:val="00D83A0E"/>
    <w:rsid w:val="00D8512E"/>
    <w:rsid w:val="00DA1E58"/>
    <w:rsid w:val="00DA4D5A"/>
    <w:rsid w:val="00DB29C1"/>
    <w:rsid w:val="00DB4F7C"/>
    <w:rsid w:val="00DC08C4"/>
    <w:rsid w:val="00DC0A33"/>
    <w:rsid w:val="00DC1685"/>
    <w:rsid w:val="00DE267B"/>
    <w:rsid w:val="00DE4EF2"/>
    <w:rsid w:val="00DE79C3"/>
    <w:rsid w:val="00DF19F5"/>
    <w:rsid w:val="00DF233E"/>
    <w:rsid w:val="00DF2C0E"/>
    <w:rsid w:val="00E04DB6"/>
    <w:rsid w:val="00E06FFB"/>
    <w:rsid w:val="00E1346D"/>
    <w:rsid w:val="00E13A1B"/>
    <w:rsid w:val="00E1773F"/>
    <w:rsid w:val="00E25F51"/>
    <w:rsid w:val="00E27C6F"/>
    <w:rsid w:val="00E30155"/>
    <w:rsid w:val="00E52A87"/>
    <w:rsid w:val="00E549C6"/>
    <w:rsid w:val="00E61946"/>
    <w:rsid w:val="00E73F5F"/>
    <w:rsid w:val="00E74A24"/>
    <w:rsid w:val="00E905E2"/>
    <w:rsid w:val="00E91FE1"/>
    <w:rsid w:val="00E95B77"/>
    <w:rsid w:val="00EA19F2"/>
    <w:rsid w:val="00EA3235"/>
    <w:rsid w:val="00EA3626"/>
    <w:rsid w:val="00EA3F6F"/>
    <w:rsid w:val="00EA5E95"/>
    <w:rsid w:val="00EB425A"/>
    <w:rsid w:val="00EB438B"/>
    <w:rsid w:val="00EB4C67"/>
    <w:rsid w:val="00EB798C"/>
    <w:rsid w:val="00EC6F76"/>
    <w:rsid w:val="00EC7814"/>
    <w:rsid w:val="00EC78FA"/>
    <w:rsid w:val="00ED4954"/>
    <w:rsid w:val="00EE0943"/>
    <w:rsid w:val="00EE33A2"/>
    <w:rsid w:val="00EE6D8C"/>
    <w:rsid w:val="00F00E37"/>
    <w:rsid w:val="00F04DC6"/>
    <w:rsid w:val="00F07756"/>
    <w:rsid w:val="00F16A22"/>
    <w:rsid w:val="00F23D9A"/>
    <w:rsid w:val="00F43D67"/>
    <w:rsid w:val="00F47C56"/>
    <w:rsid w:val="00F60E9D"/>
    <w:rsid w:val="00F67A1C"/>
    <w:rsid w:val="00F7026D"/>
    <w:rsid w:val="00F778A4"/>
    <w:rsid w:val="00F82C5B"/>
    <w:rsid w:val="00F84A52"/>
    <w:rsid w:val="00F8555F"/>
    <w:rsid w:val="00F875FB"/>
    <w:rsid w:val="00FA08B3"/>
    <w:rsid w:val="00FA1E01"/>
    <w:rsid w:val="00FB47C8"/>
    <w:rsid w:val="00FB5E65"/>
    <w:rsid w:val="00FB73D7"/>
    <w:rsid w:val="00FC26FD"/>
    <w:rsid w:val="00FC275E"/>
    <w:rsid w:val="00FC33C1"/>
    <w:rsid w:val="00FD0134"/>
    <w:rsid w:val="00FD292B"/>
    <w:rsid w:val="00FE4C69"/>
    <w:rsid w:val="00FE5DB0"/>
    <w:rsid w:val="04B0125B"/>
    <w:rsid w:val="0BC76BDF"/>
    <w:rsid w:val="0ED62150"/>
    <w:rsid w:val="1A6036CE"/>
    <w:rsid w:val="1B66202B"/>
    <w:rsid w:val="1FDC4C51"/>
    <w:rsid w:val="2F4A7ED8"/>
    <w:rsid w:val="32502ED2"/>
    <w:rsid w:val="3CF134A6"/>
    <w:rsid w:val="3FEC0998"/>
    <w:rsid w:val="42B83D66"/>
    <w:rsid w:val="432F0E41"/>
    <w:rsid w:val="463B2748"/>
    <w:rsid w:val="678267E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72"/>
    <w:qFormat/>
    <w:uiPriority w:val="0"/>
    <w:pPr>
      <w:keepNext w:val="0"/>
      <w:spacing w:before="0" w:after="240"/>
    </w:pPr>
  </w:style>
  <w:style w:type="paragraph" w:customStyle="1" w:styleId="104">
    <w:name w:val="TH"/>
    <w:basedOn w:val="1"/>
    <w:link w:val="174"/>
    <w:qFormat/>
    <w:uiPriority w:val="0"/>
    <w:pPr>
      <w:keepNext/>
      <w:keepLines/>
      <w:spacing w:before="60"/>
      <w:jc w:val="center"/>
    </w:pPr>
    <w:rPr>
      <w:rFonts w:ascii="Arial" w:hAnsi="Arial"/>
      <w:b/>
    </w:rPr>
  </w:style>
  <w:style w:type="paragraph" w:customStyle="1" w:styleId="105">
    <w:name w:val="NO"/>
    <w:basedOn w:val="1"/>
    <w:link w:val="173"/>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1"/>
    <w:qFormat/>
    <w:uiPriority w:val="0"/>
    <w:rPr>
      <w:color w:val="FF0000"/>
    </w:rPr>
  </w:style>
  <w:style w:type="paragraph" w:customStyle="1" w:styleId="124">
    <w:name w:val="B1"/>
    <w:basedOn w:val="15"/>
    <w:qFormat/>
    <w:uiPriority w:val="0"/>
  </w:style>
  <w:style w:type="paragraph" w:customStyle="1" w:styleId="125">
    <w:name w:val="B2"/>
    <w:basedOn w:val="14"/>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_Style 135"/>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semiHidden/>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cs="Times New Roman"/>
      <w:sz w:val="24"/>
      <w:szCs w:val="24"/>
      <w:lang w:eastAsia="en-US"/>
    </w:rPr>
  </w:style>
  <w:style w:type="character" w:customStyle="1" w:styleId="167">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8">
    <w:name w:val="_Style 167"/>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69">
    <w:name w:val="_Style 168"/>
    <w:hidden/>
    <w:semiHidden/>
    <w:qFormat/>
    <w:uiPriority w:val="99"/>
    <w:rPr>
      <w:rFonts w:ascii="Times New Roman" w:hAnsi="Times New Roman" w:eastAsia="宋体" w:cs="Times New Roman"/>
      <w:lang w:val="en-GB" w:eastAsia="en-US" w:bidi="ar-SA"/>
    </w:rPr>
  </w:style>
  <w:style w:type="character" w:customStyle="1" w:styleId="170">
    <w:name w:val="apple-converted-space"/>
    <w:qFormat/>
    <w:uiPriority w:val="0"/>
  </w:style>
  <w:style w:type="character" w:customStyle="1" w:styleId="171">
    <w:name w:val="Editor's Note Char Char"/>
    <w:link w:val="123"/>
    <w:qFormat/>
    <w:uiPriority w:val="0"/>
    <w:rPr>
      <w:rFonts w:ascii="Times New Roman" w:hAnsi="Times New Roman"/>
      <w:color w:val="FF0000"/>
      <w:lang w:val="en-GB" w:eastAsia="en-US"/>
    </w:rPr>
  </w:style>
  <w:style w:type="character" w:customStyle="1" w:styleId="172">
    <w:name w:val="TF Char"/>
    <w:link w:val="103"/>
    <w:qFormat/>
    <w:uiPriority w:val="0"/>
    <w:rPr>
      <w:rFonts w:ascii="Arial" w:hAnsi="Arial"/>
      <w:b/>
      <w:lang w:val="en-GB" w:eastAsia="en-US"/>
    </w:rPr>
  </w:style>
  <w:style w:type="character" w:customStyle="1" w:styleId="173">
    <w:name w:val="NO Char"/>
    <w:link w:val="105"/>
    <w:qFormat/>
    <w:locked/>
    <w:uiPriority w:val="0"/>
    <w:rPr>
      <w:rFonts w:ascii="Times New Roman" w:hAnsi="Times New Roman"/>
      <w:lang w:val="en-GB" w:eastAsia="en-US"/>
    </w:rPr>
  </w:style>
  <w:style w:type="character" w:customStyle="1" w:styleId="174">
    <w:name w:val="TH Char"/>
    <w:link w:val="104"/>
    <w:qFormat/>
    <w:uiPriority w:val="0"/>
    <w:rPr>
      <w:rFonts w:ascii="Arial" w:hAnsi="Arial"/>
      <w:b/>
      <w:lang w:val="en-GB" w:eastAsia="en-US"/>
    </w:rPr>
  </w:style>
  <w:style w:type="character" w:customStyle="1" w:styleId="175">
    <w:name w:val="TF (文字)"/>
    <w:qFormat/>
    <w:uiPriority w:val="0"/>
    <w:rPr>
      <w:rFonts w:ascii="Arial" w:hAnsi="Arial"/>
      <w: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559</Words>
  <Characters>3187</Characters>
  <Lines>26</Lines>
  <Paragraphs>7</Paragraphs>
  <TotalTime>1</TotalTime>
  <ScaleCrop>false</ScaleCrop>
  <LinksUpToDate>false</LinksUpToDate>
  <CharactersWithSpaces>3739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2025-01-26T07:17:00Z</dcterms:created>
  <dc:creator>Michael Sanders, John M Meredith</dc:creator>
  <cp:lastModifiedBy>ZTE-Leyi</cp:lastModifiedBy>
  <cp:lastPrinted>1900-12-31T16:00:00Z</cp:lastPrinted>
  <dcterms:modified xsi:type="dcterms:W3CDTF">2025-05-12T06:18:33Z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(3)ZPqdwiaUj7Gu+i+ejBy/TRof+xCqkLoOxtq1xh3PDT0bmmwHflyhCr0/7OZfI/gwa4nTdLoB
2TuZeUxyhKr8BByZegwRPuOxrdItuziV6EVForuAcXykjme+NP5qRrNnKwZakcN28iS7Fhnd
+SNuYuh6frl+/hDk9dxTWoSxZb8mwScDD9i+k8FsyWCLWP8Stl/JuuEwM5wiB67BmhqEOVyw
azGOJVwkHLgw6mqO2H</vt:lpwstr>
  </property>
  <property fmtid="{D5CDD505-2E9C-101B-9397-08002B2CF9AE}" pid="3" name="_2015_ms_pID_7253431">
    <vt:lpwstr>IIMnAuru8rVYKcTLjhgz7IPwtBPT7wZeIHPL78P0B9o+dW8zCFvrKh
RyanPzkW+Xo5sw85t2zKdhx2BC1Tee5PKSzPk3KDskz8583u8NTGj20nfThouxRBirrupDBH
ibEGiNhvQb8/RacVjG8iPQ8ow/ei7Vqnc9v5kz0+/QPubAdVO6ZwGysk5wu/odFGksA5DAVp
kkOY40I30sDyQdJQw8PKF4KUM5XR0u3vyvmi</vt:lpwstr>
  </property>
  <property fmtid="{D5CDD505-2E9C-101B-9397-08002B2CF9AE}" pid="4" name="_2015_ms_pID_7253432">
    <vt:lpwstr>lSzMbfHiJ4T1vv9mMq5UBrE=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1730711425</vt:lpwstr>
  </property>
  <property fmtid="{D5CDD505-2E9C-101B-9397-08002B2CF9AE}" pid="9" name="KSOProductBuildVer">
    <vt:lpwstr>2052-11.8.2.12085</vt:lpwstr>
  </property>
  <property fmtid="{D5CDD505-2E9C-101B-9397-08002B2CF9AE}" pid="10" name="ICV">
    <vt:lpwstr>2106CC842C664DDF9457E786563F47AD</vt:lpwstr>
  </property>
</Properties>
</file>